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10" w:rsidRPr="00CF0524" w:rsidRDefault="009A0A10" w:rsidP="009A0A1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 competitividade no </w:t>
      </w:r>
      <w:r w:rsidRPr="00CF0524">
        <w:rPr>
          <w:rFonts w:ascii="Times New Roman" w:hAnsi="Times New Roman" w:cs="Times New Roman"/>
          <w:b/>
          <w:sz w:val="24"/>
          <w:szCs w:val="24"/>
        </w:rPr>
        <w:t>mercado farmacêutico brasileiro após uma década d</w:t>
      </w:r>
      <w:r>
        <w:rPr>
          <w:rFonts w:ascii="Times New Roman" w:hAnsi="Times New Roman" w:cs="Times New Roman"/>
          <w:b/>
          <w:sz w:val="24"/>
          <w:szCs w:val="24"/>
        </w:rPr>
        <w:t>e</w:t>
      </w:r>
      <w:r w:rsidRPr="00CF0524">
        <w:rPr>
          <w:rFonts w:ascii="Times New Roman" w:hAnsi="Times New Roman" w:cs="Times New Roman"/>
          <w:b/>
          <w:sz w:val="24"/>
          <w:szCs w:val="24"/>
        </w:rPr>
        <w:t xml:space="preserve"> medicamentos genéricos</w:t>
      </w:r>
      <w:r w:rsidR="00063F68">
        <w:rPr>
          <w:rFonts w:ascii="Times New Roman" w:hAnsi="Times New Roman" w:cs="Times New Roman"/>
          <w:b/>
          <w:sz w:val="24"/>
          <w:szCs w:val="24"/>
        </w:rPr>
        <w:t>: uma análise de concorrência</w:t>
      </w:r>
      <w:r>
        <w:rPr>
          <w:rFonts w:ascii="Times New Roman" w:hAnsi="Times New Roman" w:cs="Times New Roman"/>
          <w:b/>
          <w:sz w:val="24"/>
          <w:szCs w:val="24"/>
        </w:rPr>
        <w:t xml:space="preserve"> num mercado regulado</w:t>
      </w:r>
    </w:p>
    <w:p w:rsidR="009A0A10" w:rsidRDefault="009A0A10" w:rsidP="009A0A10">
      <w:pPr>
        <w:spacing w:before="120" w:after="120" w:line="240" w:lineRule="auto"/>
        <w:rPr>
          <w:rFonts w:ascii="Times New Roman" w:hAnsi="Times New Roman" w:cs="Times New Roman"/>
          <w:sz w:val="24"/>
          <w:szCs w:val="24"/>
        </w:rPr>
      </w:pPr>
    </w:p>
    <w:p w:rsidR="006615F3" w:rsidRDefault="006615F3" w:rsidP="006615F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Marislei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Nishijima</w:t>
      </w:r>
      <w:proofErr w:type="spellEnd"/>
      <w:r>
        <w:rPr>
          <w:rFonts w:ascii="Times New Roman" w:hAnsi="Times New Roman" w:cs="Times New Roman"/>
          <w:sz w:val="24"/>
          <w:szCs w:val="24"/>
        </w:rPr>
        <w:t xml:space="preserve"> – USP</w:t>
      </w:r>
    </w:p>
    <w:p w:rsidR="006615F3" w:rsidRDefault="006615F3" w:rsidP="006615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Geraldo </w:t>
      </w:r>
      <w:proofErr w:type="spellStart"/>
      <w:r>
        <w:rPr>
          <w:rFonts w:ascii="Times New Roman" w:hAnsi="Times New Roman" w:cs="Times New Roman"/>
          <w:sz w:val="24"/>
          <w:szCs w:val="24"/>
        </w:rPr>
        <w:t>Biasoto</w:t>
      </w:r>
      <w:proofErr w:type="spellEnd"/>
      <w:r>
        <w:rPr>
          <w:rFonts w:ascii="Times New Roman" w:hAnsi="Times New Roman" w:cs="Times New Roman"/>
          <w:sz w:val="24"/>
          <w:szCs w:val="24"/>
        </w:rPr>
        <w:t xml:space="preserve"> - UNICAMP</w:t>
      </w:r>
    </w:p>
    <w:p w:rsidR="006615F3" w:rsidRDefault="006615F3" w:rsidP="006615F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Eleni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Lagroteria</w:t>
      </w:r>
      <w:proofErr w:type="spellEnd"/>
      <w:r>
        <w:rPr>
          <w:rFonts w:ascii="Times New Roman" w:hAnsi="Times New Roman" w:cs="Times New Roman"/>
          <w:sz w:val="24"/>
          <w:szCs w:val="24"/>
        </w:rPr>
        <w:t xml:space="preserve"> – USP</w:t>
      </w:r>
    </w:p>
    <w:p w:rsidR="006615F3" w:rsidRDefault="006615F3" w:rsidP="009A0A10">
      <w:pPr>
        <w:spacing w:before="120" w:after="120" w:line="240" w:lineRule="auto"/>
        <w:rPr>
          <w:rFonts w:ascii="Times New Roman" w:hAnsi="Times New Roman" w:cs="Times New Roman"/>
          <w:sz w:val="24"/>
          <w:szCs w:val="24"/>
        </w:rPr>
      </w:pPr>
    </w:p>
    <w:p w:rsidR="006615F3" w:rsidRDefault="006615F3" w:rsidP="009A0A10">
      <w:pPr>
        <w:spacing w:before="120" w:after="120" w:line="240" w:lineRule="auto"/>
        <w:rPr>
          <w:rFonts w:ascii="Times New Roman" w:hAnsi="Times New Roman" w:cs="Times New Roman"/>
          <w:sz w:val="24"/>
          <w:szCs w:val="24"/>
        </w:rPr>
      </w:pPr>
    </w:p>
    <w:p w:rsidR="009A0A10" w:rsidRPr="00CF0524" w:rsidRDefault="009A0A10" w:rsidP="009A0A10">
      <w:pPr>
        <w:spacing w:before="120" w:after="120" w:line="240" w:lineRule="auto"/>
        <w:rPr>
          <w:rFonts w:ascii="Times New Roman" w:hAnsi="Times New Roman" w:cs="Times New Roman"/>
          <w:b/>
          <w:sz w:val="24"/>
          <w:szCs w:val="24"/>
        </w:rPr>
      </w:pPr>
      <w:r w:rsidRPr="00CF0524">
        <w:rPr>
          <w:rFonts w:ascii="Times New Roman" w:hAnsi="Times New Roman" w:cs="Times New Roman"/>
          <w:b/>
          <w:sz w:val="24"/>
          <w:szCs w:val="24"/>
        </w:rPr>
        <w:t>Resumo</w:t>
      </w:r>
    </w:p>
    <w:p w:rsidR="009A0A10" w:rsidRDefault="009A0A10" w:rsidP="009A0A10">
      <w:pPr>
        <w:pStyle w:val="Corpodetexto"/>
      </w:pPr>
      <w:r>
        <w:t xml:space="preserve">O objetivo deste estudo é apresentar as linhas gerais da atuação regulatória do governo brasileiro sobre o segmento de medicamentos éticos do setor farmacêutico na última década. Dois fatos importantes norteiam o período: a regulamentação dos medicamentos genéricos de 1999 e a regulação por controle de preço-teto, ocorrida com mais rigor a partir de 2003 com a criação da nova Câmara Regulatória de Medicamentos (CMED). Busca-se discutir as suas principais implicações, do ponto de vista de concorrência, rivalidade e em especial sobre as condições de entrada, para o segmento a partir de informações do setor. A discussão é feita considerando em paralelo o ambiente norte americano de regulação e seu processo produtivo que, diferentemente do Brasil, realiza pesquisa e desenvolvimento de medicamentos pioneiros. Os dados apontam para um aumento da concorrência no setor. </w:t>
      </w:r>
    </w:p>
    <w:p w:rsidR="009A0A10" w:rsidRDefault="009A0A10" w:rsidP="009A0A10">
      <w:pPr>
        <w:pStyle w:val="Corpodetexto"/>
      </w:pPr>
    </w:p>
    <w:p w:rsidR="009A0A10" w:rsidRDefault="009A0A10" w:rsidP="009A0A10">
      <w:pPr>
        <w:pStyle w:val="Corpodetexto"/>
      </w:pPr>
      <w:r>
        <w:t>Palavras chave: medicamentos genéricos, regulação, condições de entrada, setor farmacêutico</w:t>
      </w:r>
    </w:p>
    <w:p w:rsidR="009A0A10" w:rsidRDefault="009A0A10" w:rsidP="009A0A10">
      <w:pPr>
        <w:pStyle w:val="Corpodetexto"/>
      </w:pPr>
    </w:p>
    <w:p w:rsidR="00656172" w:rsidRPr="00EE48CB" w:rsidRDefault="009A0A10" w:rsidP="00656172">
      <w:pPr>
        <w:spacing w:after="0" w:line="240" w:lineRule="auto"/>
        <w:jc w:val="both"/>
        <w:rPr>
          <w:rFonts w:ascii="Times New Roman" w:eastAsia="Times New Roman" w:hAnsi="Times New Roman"/>
          <w:sz w:val="24"/>
          <w:szCs w:val="24"/>
          <w:lang w:val="en-US" w:eastAsia="pt-BR"/>
        </w:rPr>
      </w:pPr>
      <w:r w:rsidRPr="00656172">
        <w:rPr>
          <w:rFonts w:ascii="Times New Roman" w:eastAsia="Times New Roman" w:hAnsi="Times New Roman" w:cs="Times New Roman"/>
          <w:sz w:val="24"/>
          <w:szCs w:val="24"/>
          <w:lang w:eastAsia="pt-BR"/>
        </w:rPr>
        <w:t>The aim of this study is to present the outlines of regulatory action by the Brazilian government on the segment of ethical drugs in the pharmaceutical industry in the last decade. Two important facts guide the period: the generic drug Law and the regulation by control</w:t>
      </w:r>
      <w:r w:rsidR="00766B90" w:rsidRPr="00656172">
        <w:rPr>
          <w:rFonts w:ascii="Times New Roman" w:eastAsia="Times New Roman" w:hAnsi="Times New Roman" w:cs="Times New Roman"/>
          <w:sz w:val="24"/>
          <w:szCs w:val="24"/>
          <w:lang w:eastAsia="pt-BR"/>
        </w:rPr>
        <w:t>ling</w:t>
      </w:r>
      <w:r w:rsidRPr="00656172">
        <w:rPr>
          <w:rFonts w:ascii="Times New Roman" w:eastAsia="Times New Roman" w:hAnsi="Times New Roman" w:cs="Times New Roman"/>
          <w:sz w:val="24"/>
          <w:szCs w:val="24"/>
          <w:lang w:eastAsia="pt-BR"/>
        </w:rPr>
        <w:t xml:space="preserve"> price cap, which was enforced after 2003, together with the creation of the new Medicines Regulatory Board (CMED). The article discusses the main implications of regulation from the point of view of competition, in particular on conditions of entry for the segment. The discussion is made ​​in considering the parallel North American regulatory environment and its production process which, unlike Brazil, does research and develop pioneer drug. </w:t>
      </w:r>
      <w:r w:rsidR="00656172" w:rsidRPr="00656172">
        <w:rPr>
          <w:rFonts w:ascii="Times New Roman" w:eastAsia="Times New Roman" w:hAnsi="Times New Roman" w:cs="Times New Roman"/>
          <w:sz w:val="24"/>
          <w:szCs w:val="24"/>
          <w:lang w:eastAsia="pt-BR"/>
        </w:rPr>
        <w:t>The</w:t>
      </w:r>
      <w:r w:rsidR="00656172" w:rsidRPr="00EE48CB">
        <w:rPr>
          <w:rFonts w:ascii="Times New Roman" w:eastAsia="Times New Roman" w:hAnsi="Times New Roman"/>
          <w:sz w:val="24"/>
          <w:szCs w:val="24"/>
          <w:lang w:val="en-US" w:eastAsia="pt-BR"/>
        </w:rPr>
        <w:t xml:space="preserve"> analysis</w:t>
      </w:r>
      <w:r w:rsidR="00656172">
        <w:rPr>
          <w:rFonts w:ascii="Times New Roman" w:eastAsia="Times New Roman" w:hAnsi="Times New Roman"/>
          <w:sz w:val="24"/>
          <w:szCs w:val="24"/>
          <w:lang w:val="en-US" w:eastAsia="pt-BR"/>
        </w:rPr>
        <w:t xml:space="preserve"> points out</w:t>
      </w:r>
      <w:r w:rsidR="00656172" w:rsidRPr="00EE48CB">
        <w:rPr>
          <w:rFonts w:ascii="Times New Roman" w:eastAsia="Times New Roman" w:hAnsi="Times New Roman"/>
          <w:sz w:val="24"/>
          <w:szCs w:val="24"/>
          <w:lang w:val="en-US" w:eastAsia="pt-BR"/>
        </w:rPr>
        <w:t xml:space="preserve"> to increased competition in the sector.</w:t>
      </w:r>
    </w:p>
    <w:p w:rsidR="00656172" w:rsidRPr="00EE48CB" w:rsidRDefault="00656172" w:rsidP="00656172">
      <w:pPr>
        <w:pStyle w:val="Corpodetexto"/>
        <w:rPr>
          <w:lang w:val="en-US"/>
        </w:rPr>
      </w:pPr>
    </w:p>
    <w:p w:rsidR="00656172" w:rsidRPr="00EE48CB" w:rsidRDefault="00656172" w:rsidP="00656172">
      <w:pPr>
        <w:pStyle w:val="Corpodetexto"/>
        <w:rPr>
          <w:lang w:val="en-US"/>
        </w:rPr>
      </w:pPr>
      <w:r w:rsidRPr="00223E89">
        <w:rPr>
          <w:lang w:val="en-US"/>
        </w:rPr>
        <w:t>Keywords: generic drugs, regulation, entry conditions, the pharmaceutical industry</w:t>
      </w:r>
    </w:p>
    <w:p w:rsidR="00656172" w:rsidRPr="00D422D5" w:rsidRDefault="00656172" w:rsidP="00656172">
      <w:pPr>
        <w:pStyle w:val="Corpodetexto"/>
        <w:rPr>
          <w:lang w:val="en-US"/>
        </w:rPr>
      </w:pPr>
    </w:p>
    <w:p w:rsidR="00656172" w:rsidRPr="007D732A" w:rsidRDefault="00656172" w:rsidP="00656172">
      <w:pPr>
        <w:pStyle w:val="Corpodetexto"/>
        <w:spacing w:after="120"/>
        <w:rPr>
          <w:b/>
          <w:lang w:val="en-US"/>
        </w:rPr>
      </w:pPr>
      <w:r>
        <w:rPr>
          <w:b/>
          <w:lang w:val="en-US"/>
        </w:rPr>
        <w:t>JEL Classification: I18; K23; D23</w:t>
      </w:r>
    </w:p>
    <w:p w:rsidR="009A0A10" w:rsidRPr="007D732A" w:rsidRDefault="009A0A10" w:rsidP="00656172">
      <w:pPr>
        <w:pStyle w:val="Corpodetexto"/>
        <w:rPr>
          <w:b/>
          <w:lang w:val="en-US"/>
        </w:rPr>
      </w:pPr>
    </w:p>
    <w:p w:rsidR="009A0A10" w:rsidRPr="007D732A" w:rsidRDefault="009A0A10" w:rsidP="009A0A10">
      <w:pPr>
        <w:pStyle w:val="Corpodetexto"/>
        <w:spacing w:after="120"/>
        <w:rPr>
          <w:b/>
          <w:lang w:val="en-US"/>
        </w:rPr>
      </w:pPr>
    </w:p>
    <w:p w:rsidR="009A0A10" w:rsidRDefault="009A0A10" w:rsidP="009A0A10">
      <w:pPr>
        <w:pStyle w:val="Corpodetexto"/>
        <w:spacing w:after="120"/>
        <w:rPr>
          <w:b/>
          <w:lang w:val="en-US"/>
        </w:rPr>
      </w:pPr>
    </w:p>
    <w:p w:rsidR="0024108F" w:rsidRPr="00500466" w:rsidRDefault="0024108F">
      <w:pPr>
        <w:rPr>
          <w:lang w:val="en-US"/>
        </w:rPr>
      </w:pPr>
    </w:p>
    <w:sectPr w:rsidR="0024108F" w:rsidRPr="00500466" w:rsidSect="002410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D336FF"/>
    <w:rsid w:val="00063F68"/>
    <w:rsid w:val="0024108F"/>
    <w:rsid w:val="003808A9"/>
    <w:rsid w:val="003C064C"/>
    <w:rsid w:val="004E495D"/>
    <w:rsid w:val="00500466"/>
    <w:rsid w:val="00525B3B"/>
    <w:rsid w:val="00626DC1"/>
    <w:rsid w:val="00656172"/>
    <w:rsid w:val="006615F3"/>
    <w:rsid w:val="00715B7B"/>
    <w:rsid w:val="00766B90"/>
    <w:rsid w:val="007F46A0"/>
    <w:rsid w:val="008A6496"/>
    <w:rsid w:val="009A0A10"/>
    <w:rsid w:val="00B04A88"/>
    <w:rsid w:val="00D336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1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autoRedefine/>
    <w:uiPriority w:val="99"/>
    <w:semiHidden/>
    <w:rsid w:val="009A0A10"/>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A0A10"/>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1777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Marislei</dc:creator>
  <cp:lastModifiedBy>EACH</cp:lastModifiedBy>
  <cp:revision>2</cp:revision>
  <dcterms:created xsi:type="dcterms:W3CDTF">2011-05-09T23:00:00Z</dcterms:created>
  <dcterms:modified xsi:type="dcterms:W3CDTF">2011-05-09T23:00:00Z</dcterms:modified>
</cp:coreProperties>
</file>