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49A" w:rsidRPr="00FA449A" w:rsidRDefault="00FA449A" w:rsidP="000E45B1">
      <w:pPr>
        <w:spacing w:line="360" w:lineRule="auto"/>
        <w:jc w:val="center"/>
        <w:rPr>
          <w:sz w:val="24"/>
          <w:szCs w:val="24"/>
          <w:lang w:val="en-US"/>
        </w:rPr>
      </w:pPr>
      <w:r w:rsidRPr="00FA449A">
        <w:rPr>
          <w:sz w:val="24"/>
          <w:szCs w:val="24"/>
          <w:lang w:val="en-US"/>
        </w:rPr>
        <w:t xml:space="preserve"> STATISTICAL MODEL USING DISCRIMINANT A</w:t>
      </w:r>
      <w:r>
        <w:rPr>
          <w:sz w:val="24"/>
          <w:szCs w:val="24"/>
          <w:lang w:val="en-US"/>
        </w:rPr>
        <w:t>NALYSIS TO CLASSIFY EYE REFRACTIVE PROBLEMS IN THE CITY OF BARRANQUILLA</w:t>
      </w:r>
    </w:p>
    <w:p w:rsidR="00226B54" w:rsidRPr="00F10EDF" w:rsidRDefault="001D0EAA" w:rsidP="000E45B1">
      <w:pPr>
        <w:spacing w:line="360" w:lineRule="auto"/>
        <w:jc w:val="center"/>
        <w:rPr>
          <w:sz w:val="24"/>
          <w:szCs w:val="24"/>
        </w:rPr>
      </w:pPr>
      <w:r w:rsidRPr="00F10EDF">
        <w:rPr>
          <w:sz w:val="24"/>
          <w:szCs w:val="24"/>
        </w:rPr>
        <w:t>MODELO ESTADÍSTICO UTILIZANDO ANÁLISIS DISCRIMINANTE PARA CLASIFICAR PROBLEMAS REFRACTIVOS OCULARES EN LA</w:t>
      </w:r>
      <w:r w:rsidR="00F06232" w:rsidRPr="00F10EDF">
        <w:rPr>
          <w:sz w:val="24"/>
          <w:szCs w:val="24"/>
        </w:rPr>
        <w:t xml:space="preserve"> CIUDAD DE BARRANQUILLA</w:t>
      </w:r>
    </w:p>
    <w:p w:rsidR="000E4A95" w:rsidRPr="00F10EDF" w:rsidRDefault="000E4A95" w:rsidP="000E45B1">
      <w:pPr>
        <w:spacing w:after="0" w:line="360" w:lineRule="auto"/>
        <w:jc w:val="center"/>
        <w:rPr>
          <w:b/>
          <w:sz w:val="24"/>
          <w:szCs w:val="24"/>
        </w:rPr>
      </w:pPr>
    </w:p>
    <w:p w:rsidR="00065719" w:rsidRDefault="00170A87" w:rsidP="00170A87">
      <w:pPr>
        <w:spacing w:after="0" w:line="240" w:lineRule="auto"/>
        <w:rPr>
          <w:b/>
          <w:sz w:val="24"/>
          <w:szCs w:val="24"/>
        </w:rPr>
      </w:pPr>
      <w:r>
        <w:rPr>
          <w:b/>
          <w:sz w:val="24"/>
          <w:szCs w:val="24"/>
        </w:rPr>
        <w:t xml:space="preserve"> </w:t>
      </w:r>
      <w:r w:rsidR="00D7607B" w:rsidRPr="00F10EDF">
        <w:rPr>
          <w:b/>
          <w:sz w:val="24"/>
          <w:szCs w:val="24"/>
        </w:rPr>
        <w:t xml:space="preserve">Martín Díaz </w:t>
      </w:r>
      <w:r w:rsidR="008B55D3" w:rsidRPr="00F10EDF">
        <w:rPr>
          <w:b/>
          <w:sz w:val="24"/>
          <w:szCs w:val="24"/>
        </w:rPr>
        <w:t>Rodríguez</w:t>
      </w:r>
      <w:r w:rsidR="00065719">
        <w:rPr>
          <w:rStyle w:val="Refdenotaalpie"/>
          <w:b/>
          <w:sz w:val="24"/>
          <w:szCs w:val="24"/>
        </w:rPr>
        <w:footnoteReference w:id="1"/>
      </w:r>
      <w:r w:rsidR="00857814">
        <w:rPr>
          <w:b/>
          <w:sz w:val="24"/>
          <w:szCs w:val="24"/>
        </w:rPr>
        <w:t>.</w:t>
      </w:r>
      <w:r w:rsidR="00065719">
        <w:rPr>
          <w:b/>
          <w:sz w:val="24"/>
          <w:szCs w:val="24"/>
        </w:rPr>
        <w:t xml:space="preserve"> </w:t>
      </w:r>
    </w:p>
    <w:p w:rsidR="00065719" w:rsidRDefault="00E851BE" w:rsidP="00170A87">
      <w:pPr>
        <w:spacing w:after="0" w:line="240" w:lineRule="auto"/>
        <w:rPr>
          <w:b/>
          <w:sz w:val="24"/>
          <w:szCs w:val="24"/>
        </w:rPr>
      </w:pPr>
      <w:r w:rsidRPr="00F10EDF">
        <w:rPr>
          <w:b/>
          <w:sz w:val="24"/>
          <w:szCs w:val="24"/>
          <w:vertAlign w:val="superscript"/>
        </w:rPr>
        <w:t xml:space="preserve"> </w:t>
      </w:r>
      <w:r w:rsidR="001212E1">
        <w:rPr>
          <w:b/>
          <w:sz w:val="24"/>
          <w:szCs w:val="24"/>
        </w:rPr>
        <w:t>José Vicente</w:t>
      </w:r>
      <w:r w:rsidR="00065719" w:rsidRPr="00F10EDF">
        <w:rPr>
          <w:b/>
          <w:sz w:val="24"/>
          <w:szCs w:val="24"/>
        </w:rPr>
        <w:t xml:space="preserve"> Barraza A</w:t>
      </w:r>
      <w:r w:rsidR="001212E1">
        <w:rPr>
          <w:b/>
          <w:sz w:val="24"/>
          <w:szCs w:val="24"/>
        </w:rPr>
        <w:t>ngarita</w:t>
      </w:r>
      <w:r w:rsidR="008025A3">
        <w:rPr>
          <w:rStyle w:val="Refdenotaalpie"/>
          <w:b/>
          <w:sz w:val="24"/>
          <w:szCs w:val="24"/>
        </w:rPr>
        <w:footnoteReference w:id="2"/>
      </w:r>
    </w:p>
    <w:p w:rsidR="00065719" w:rsidRPr="00F02F75" w:rsidRDefault="00065719" w:rsidP="00170A87">
      <w:pPr>
        <w:spacing w:after="0" w:line="240" w:lineRule="auto"/>
        <w:rPr>
          <w:b/>
          <w:sz w:val="24"/>
          <w:szCs w:val="24"/>
          <w:lang w:val="en-US"/>
        </w:rPr>
      </w:pPr>
      <w:proofErr w:type="gramStart"/>
      <w:r w:rsidRPr="00F02F75">
        <w:rPr>
          <w:b/>
          <w:sz w:val="24"/>
          <w:szCs w:val="24"/>
          <w:lang w:val="en-US"/>
        </w:rPr>
        <w:t xml:space="preserve">Hernando </w:t>
      </w:r>
      <w:proofErr w:type="spellStart"/>
      <w:r w:rsidRPr="00F02F75">
        <w:rPr>
          <w:b/>
          <w:sz w:val="24"/>
          <w:szCs w:val="24"/>
          <w:lang w:val="en-US"/>
        </w:rPr>
        <w:t>Hernández</w:t>
      </w:r>
      <w:proofErr w:type="spellEnd"/>
      <w:r w:rsidRPr="00F02F75">
        <w:rPr>
          <w:b/>
          <w:sz w:val="24"/>
          <w:szCs w:val="24"/>
          <w:lang w:val="en-US"/>
        </w:rPr>
        <w:t xml:space="preserve"> L</w:t>
      </w:r>
      <w:r w:rsidR="001212E1" w:rsidRPr="00F02F75">
        <w:rPr>
          <w:b/>
          <w:sz w:val="24"/>
          <w:szCs w:val="24"/>
          <w:lang w:val="en-US"/>
        </w:rPr>
        <w:t>eal</w:t>
      </w:r>
      <w:r w:rsidRPr="00F02F75">
        <w:rPr>
          <w:b/>
          <w:sz w:val="24"/>
          <w:szCs w:val="24"/>
          <w:lang w:val="en-US"/>
        </w:rPr>
        <w:t>.</w:t>
      </w:r>
      <w:proofErr w:type="gramEnd"/>
      <w:r w:rsidR="00CF04EF">
        <w:rPr>
          <w:rStyle w:val="Refdenotaalpie"/>
          <w:b/>
          <w:sz w:val="24"/>
          <w:szCs w:val="24"/>
        </w:rPr>
        <w:footnoteReference w:id="3"/>
      </w:r>
    </w:p>
    <w:p w:rsidR="00065719" w:rsidRPr="00F02F75" w:rsidRDefault="00065719" w:rsidP="00065719">
      <w:pPr>
        <w:spacing w:after="0" w:line="240" w:lineRule="auto"/>
        <w:rPr>
          <w:b/>
          <w:sz w:val="24"/>
          <w:szCs w:val="24"/>
          <w:lang w:val="en-US"/>
        </w:rPr>
      </w:pPr>
    </w:p>
    <w:p w:rsidR="008734EA" w:rsidRPr="00F02F75" w:rsidRDefault="008734EA" w:rsidP="000E45B1">
      <w:pPr>
        <w:spacing w:after="0" w:line="360" w:lineRule="auto"/>
        <w:rPr>
          <w:b/>
          <w:sz w:val="24"/>
          <w:szCs w:val="24"/>
          <w:lang w:val="en-US"/>
        </w:rPr>
      </w:pPr>
    </w:p>
    <w:p w:rsidR="00F3522F" w:rsidRPr="00F02F75" w:rsidRDefault="00F3522F" w:rsidP="00F3522F">
      <w:pPr>
        <w:spacing w:line="480" w:lineRule="auto"/>
        <w:jc w:val="both"/>
        <w:rPr>
          <w:rFonts w:cs="Arial"/>
          <w:sz w:val="24"/>
          <w:szCs w:val="24"/>
          <w:lang w:val="en-US"/>
        </w:rPr>
      </w:pPr>
      <w:r w:rsidRPr="00F02F75">
        <w:rPr>
          <w:rFonts w:cs="Arial"/>
          <w:sz w:val="24"/>
          <w:szCs w:val="24"/>
          <w:lang w:val="en-US"/>
        </w:rPr>
        <w:t>ABSTRACT</w:t>
      </w:r>
    </w:p>
    <w:p w:rsidR="00F3522F" w:rsidRPr="00F10EDF" w:rsidRDefault="00F3522F" w:rsidP="00F3522F">
      <w:pPr>
        <w:spacing w:after="0" w:line="480" w:lineRule="auto"/>
        <w:jc w:val="both"/>
        <w:rPr>
          <w:rFonts w:cs="Arial"/>
          <w:sz w:val="24"/>
          <w:szCs w:val="24"/>
          <w:lang w:val="en-US"/>
        </w:rPr>
      </w:pPr>
      <w:r w:rsidRPr="00F10EDF">
        <w:rPr>
          <w:rFonts w:cs="Arial"/>
          <w:sz w:val="24"/>
          <w:szCs w:val="24"/>
          <w:lang w:val="en-US"/>
        </w:rPr>
        <w:t>The present work intends to build a multivariate statistical model to classify patients with ocular refractive problems (hyperopia, myopia, astigmatism, hyperopic astigmatism and myopic astigmatism) in terms of a set of variables that specify a type of eye refractive defect.</w:t>
      </w:r>
    </w:p>
    <w:p w:rsidR="00F3522F" w:rsidRPr="00F10EDF" w:rsidRDefault="00F3522F" w:rsidP="00F3522F">
      <w:pPr>
        <w:spacing w:after="0" w:line="480" w:lineRule="auto"/>
        <w:jc w:val="both"/>
        <w:rPr>
          <w:rFonts w:cs="Arial"/>
          <w:sz w:val="24"/>
          <w:szCs w:val="24"/>
          <w:lang w:val="en-US"/>
        </w:rPr>
      </w:pPr>
      <w:r w:rsidRPr="00F10EDF">
        <w:rPr>
          <w:rFonts w:cs="Arial"/>
          <w:sz w:val="24"/>
          <w:szCs w:val="24"/>
          <w:lang w:val="en-US"/>
        </w:rPr>
        <w:t>This study was developed in the North of Barranquilla, analyzing the medical histories provided by a clinic in Optometry.</w:t>
      </w:r>
    </w:p>
    <w:p w:rsidR="00F3522F" w:rsidRPr="00F10EDF" w:rsidRDefault="00F3522F" w:rsidP="00F3522F">
      <w:pPr>
        <w:spacing w:after="0" w:line="480" w:lineRule="auto"/>
        <w:jc w:val="both"/>
        <w:rPr>
          <w:rFonts w:cs="Arial"/>
          <w:sz w:val="24"/>
          <w:szCs w:val="24"/>
          <w:lang w:val="en-US"/>
        </w:rPr>
      </w:pPr>
      <w:r w:rsidRPr="00F10EDF">
        <w:rPr>
          <w:rFonts w:cs="Arial"/>
          <w:sz w:val="24"/>
          <w:szCs w:val="24"/>
          <w:lang w:val="en-US"/>
        </w:rPr>
        <w:t>In total 499 patients were selected at random to analyze their diagnostic. Their ages were in the range of 8 to 82, with different professions. The database has 15 quantitative variables and 5 qualitative variables.</w:t>
      </w:r>
    </w:p>
    <w:p w:rsidR="00F3522F" w:rsidRDefault="00F3522F" w:rsidP="007667A4">
      <w:pPr>
        <w:spacing w:line="480" w:lineRule="auto"/>
        <w:jc w:val="both"/>
        <w:rPr>
          <w:rFonts w:cs="Arial"/>
          <w:sz w:val="24"/>
          <w:szCs w:val="24"/>
          <w:lang w:val="en-US"/>
        </w:rPr>
      </w:pPr>
      <w:r w:rsidRPr="00F10EDF">
        <w:rPr>
          <w:rFonts w:cs="Arial"/>
          <w:sz w:val="24"/>
          <w:szCs w:val="24"/>
          <w:lang w:val="en-US"/>
        </w:rPr>
        <w:t xml:space="preserve">The Multivariate analyzing techniques than were applied to the study, were the principal components factorial analysis with the aim of creating new variables than summarize all </w:t>
      </w:r>
      <w:r w:rsidRPr="00F10EDF">
        <w:rPr>
          <w:rFonts w:cs="Arial"/>
          <w:sz w:val="24"/>
          <w:szCs w:val="24"/>
          <w:lang w:val="en-US"/>
        </w:rPr>
        <w:lastRenderedPageBreak/>
        <w:t>information which it may have in the original variables and the discriminant analysis with the purpose of classifying patients in some of the groups defined by the type of defects refractive manifested in his diagnostic.</w:t>
      </w:r>
    </w:p>
    <w:p w:rsidR="00C72DD5" w:rsidRDefault="00F3522F" w:rsidP="007667A4">
      <w:pPr>
        <w:spacing w:after="0" w:line="360" w:lineRule="auto"/>
        <w:ind w:left="708" w:hanging="708"/>
        <w:jc w:val="both"/>
        <w:rPr>
          <w:rFonts w:cs="Arial"/>
          <w:sz w:val="24"/>
          <w:szCs w:val="24"/>
          <w:lang w:val="en-US"/>
        </w:rPr>
      </w:pPr>
      <w:r w:rsidRPr="008275E7">
        <w:rPr>
          <w:rFonts w:cs="Arial"/>
          <w:sz w:val="24"/>
          <w:szCs w:val="24"/>
          <w:lang w:val="en-US"/>
        </w:rPr>
        <w:t>The multivariate analysis is a tool that allows you to discover the interdependence</w:t>
      </w:r>
    </w:p>
    <w:p w:rsidR="00C72DD5" w:rsidRDefault="00F3522F" w:rsidP="007667A4">
      <w:pPr>
        <w:spacing w:after="0" w:line="360" w:lineRule="auto"/>
        <w:ind w:left="708" w:hanging="708"/>
        <w:jc w:val="both"/>
        <w:rPr>
          <w:rFonts w:cs="Arial"/>
          <w:sz w:val="24"/>
          <w:szCs w:val="24"/>
          <w:lang w:val="en-US"/>
        </w:rPr>
      </w:pPr>
      <w:proofErr w:type="gramStart"/>
      <w:r w:rsidRPr="008275E7">
        <w:rPr>
          <w:rFonts w:cs="Arial"/>
          <w:sz w:val="24"/>
          <w:szCs w:val="24"/>
          <w:lang w:val="en-US"/>
        </w:rPr>
        <w:t>between</w:t>
      </w:r>
      <w:proofErr w:type="gramEnd"/>
      <w:r w:rsidRPr="008275E7">
        <w:rPr>
          <w:rFonts w:cs="Arial"/>
          <w:sz w:val="24"/>
          <w:szCs w:val="24"/>
          <w:lang w:val="en-US"/>
        </w:rPr>
        <w:t xml:space="preserve"> variables that measure a visual refractive defect </w:t>
      </w:r>
      <w:r>
        <w:rPr>
          <w:rFonts w:cs="Arial"/>
          <w:sz w:val="24"/>
          <w:szCs w:val="24"/>
          <w:lang w:val="en-US"/>
        </w:rPr>
        <w:t>(Diopters in the spherical lens</w:t>
      </w:r>
      <w:r w:rsidRPr="008275E7">
        <w:rPr>
          <w:rFonts w:cs="Arial"/>
          <w:sz w:val="24"/>
          <w:szCs w:val="24"/>
          <w:lang w:val="en-US"/>
        </w:rPr>
        <w:t>,</w:t>
      </w:r>
    </w:p>
    <w:p w:rsidR="00C72DD5" w:rsidRDefault="00F3522F" w:rsidP="007667A4">
      <w:pPr>
        <w:spacing w:after="0" w:line="360" w:lineRule="auto"/>
        <w:ind w:left="708" w:hanging="708"/>
        <w:jc w:val="both"/>
        <w:rPr>
          <w:rFonts w:cs="Arial"/>
          <w:sz w:val="24"/>
          <w:szCs w:val="24"/>
          <w:lang w:val="en-US"/>
        </w:rPr>
      </w:pPr>
      <w:proofErr w:type="gramStart"/>
      <w:r w:rsidRPr="008275E7">
        <w:rPr>
          <w:rFonts w:cs="Arial"/>
          <w:sz w:val="24"/>
          <w:szCs w:val="24"/>
          <w:lang w:val="en-US"/>
        </w:rPr>
        <w:t>diopter</w:t>
      </w:r>
      <w:proofErr w:type="gramEnd"/>
      <w:r w:rsidRPr="008275E7">
        <w:rPr>
          <w:rFonts w:cs="Arial"/>
          <w:sz w:val="24"/>
          <w:szCs w:val="24"/>
          <w:lang w:val="en-US"/>
        </w:rPr>
        <w:t xml:space="preserve"> in the cylindrical lens, axis </w:t>
      </w:r>
      <w:r>
        <w:rPr>
          <w:rFonts w:cs="Arial"/>
          <w:sz w:val="24"/>
          <w:szCs w:val="24"/>
          <w:lang w:val="en-US"/>
        </w:rPr>
        <w:t>of the cylinder, visual acuity)</w:t>
      </w:r>
      <w:r w:rsidRPr="008275E7">
        <w:rPr>
          <w:rFonts w:cs="Arial"/>
          <w:sz w:val="24"/>
          <w:szCs w:val="24"/>
          <w:lang w:val="en-US"/>
        </w:rPr>
        <w:t xml:space="preserve"> through the AF, the</w:t>
      </w:r>
    </w:p>
    <w:p w:rsidR="00C72DD5" w:rsidRDefault="00F3522F" w:rsidP="007667A4">
      <w:pPr>
        <w:spacing w:after="0" w:line="360" w:lineRule="auto"/>
        <w:ind w:left="708" w:hanging="708"/>
        <w:jc w:val="both"/>
        <w:rPr>
          <w:rFonts w:cs="Arial"/>
          <w:sz w:val="24"/>
          <w:szCs w:val="24"/>
          <w:lang w:val="en-US"/>
        </w:rPr>
      </w:pPr>
      <w:proofErr w:type="gramStart"/>
      <w:r w:rsidRPr="008275E7">
        <w:rPr>
          <w:rFonts w:cs="Arial"/>
          <w:sz w:val="24"/>
          <w:szCs w:val="24"/>
          <w:lang w:val="en-US"/>
        </w:rPr>
        <w:t>dependence</w:t>
      </w:r>
      <w:proofErr w:type="gramEnd"/>
      <w:r w:rsidRPr="008275E7">
        <w:rPr>
          <w:rFonts w:cs="Arial"/>
          <w:sz w:val="24"/>
          <w:szCs w:val="24"/>
          <w:lang w:val="en-US"/>
        </w:rPr>
        <w:t xml:space="preserve"> on the type of ocular refractive defect diagnosed by the physician, and this</w:t>
      </w:r>
    </w:p>
    <w:p w:rsidR="00C72DD5" w:rsidRDefault="00F3522F" w:rsidP="007667A4">
      <w:pPr>
        <w:spacing w:after="0" w:line="360" w:lineRule="auto"/>
        <w:ind w:left="708" w:hanging="708"/>
        <w:jc w:val="both"/>
        <w:rPr>
          <w:rFonts w:cs="Arial"/>
          <w:sz w:val="24"/>
          <w:szCs w:val="24"/>
          <w:lang w:val="en-US"/>
        </w:rPr>
      </w:pPr>
      <w:proofErr w:type="gramStart"/>
      <w:r w:rsidRPr="008275E7">
        <w:rPr>
          <w:rFonts w:cs="Arial"/>
          <w:sz w:val="24"/>
          <w:szCs w:val="24"/>
          <w:lang w:val="en-US"/>
        </w:rPr>
        <w:t>set</w:t>
      </w:r>
      <w:proofErr w:type="gramEnd"/>
      <w:r w:rsidRPr="008275E7">
        <w:rPr>
          <w:rFonts w:cs="Arial"/>
          <w:sz w:val="24"/>
          <w:szCs w:val="24"/>
          <w:lang w:val="en-US"/>
        </w:rPr>
        <w:t xml:space="preserve"> of variables or subset generated by AD</w:t>
      </w:r>
      <w:r>
        <w:rPr>
          <w:rFonts w:cs="Arial"/>
          <w:sz w:val="24"/>
          <w:szCs w:val="24"/>
          <w:lang w:val="en-US"/>
        </w:rPr>
        <w:t xml:space="preserve"> </w:t>
      </w:r>
      <w:r w:rsidRPr="008275E7">
        <w:rPr>
          <w:rFonts w:cs="Arial"/>
          <w:sz w:val="24"/>
          <w:szCs w:val="24"/>
          <w:lang w:val="en-US"/>
        </w:rPr>
        <w:t>in order to carry out the classification of</w:t>
      </w:r>
    </w:p>
    <w:p w:rsidR="00C72DD5" w:rsidRDefault="00F3522F" w:rsidP="007667A4">
      <w:pPr>
        <w:spacing w:after="0" w:line="360" w:lineRule="auto"/>
        <w:ind w:left="708" w:hanging="708"/>
        <w:jc w:val="both"/>
        <w:rPr>
          <w:rFonts w:cs="Arial"/>
          <w:sz w:val="24"/>
          <w:szCs w:val="24"/>
          <w:lang w:val="en-US"/>
        </w:rPr>
      </w:pPr>
      <w:proofErr w:type="gramStart"/>
      <w:r w:rsidRPr="008275E7">
        <w:rPr>
          <w:rFonts w:cs="Arial"/>
          <w:sz w:val="24"/>
          <w:szCs w:val="24"/>
          <w:lang w:val="en-US"/>
        </w:rPr>
        <w:t>groups</w:t>
      </w:r>
      <w:proofErr w:type="gramEnd"/>
      <w:r w:rsidRPr="008275E7">
        <w:rPr>
          <w:rFonts w:cs="Arial"/>
          <w:sz w:val="24"/>
          <w:szCs w:val="24"/>
          <w:lang w:val="en-US"/>
        </w:rPr>
        <w:t xml:space="preserve"> of patients according to the type of visual refractive defect manifesting in your</w:t>
      </w:r>
    </w:p>
    <w:p w:rsidR="00F3522F" w:rsidRDefault="00F3522F" w:rsidP="007667A4">
      <w:pPr>
        <w:spacing w:after="0" w:line="360" w:lineRule="auto"/>
        <w:ind w:left="708" w:hanging="708"/>
        <w:jc w:val="both"/>
        <w:rPr>
          <w:rFonts w:cs="Arial"/>
          <w:sz w:val="24"/>
          <w:szCs w:val="24"/>
          <w:lang w:val="en-US"/>
        </w:rPr>
      </w:pPr>
      <w:proofErr w:type="gramStart"/>
      <w:r w:rsidRPr="008275E7">
        <w:rPr>
          <w:rFonts w:cs="Arial"/>
          <w:sz w:val="24"/>
          <w:szCs w:val="24"/>
          <w:lang w:val="en-US"/>
        </w:rPr>
        <w:t>diagnosis</w:t>
      </w:r>
      <w:proofErr w:type="gramEnd"/>
      <w:r w:rsidRPr="008275E7">
        <w:rPr>
          <w:rFonts w:cs="Arial"/>
          <w:sz w:val="24"/>
          <w:szCs w:val="24"/>
          <w:lang w:val="en-US"/>
        </w:rPr>
        <w:t xml:space="preserve"> and forecasting or allocation of a new patient in one of several groups defined.</w:t>
      </w:r>
    </w:p>
    <w:p w:rsidR="00F3522F" w:rsidRDefault="00F3522F" w:rsidP="00F3522F">
      <w:pPr>
        <w:spacing w:after="0" w:line="360" w:lineRule="auto"/>
        <w:ind w:left="708" w:hanging="708"/>
        <w:rPr>
          <w:rFonts w:cs="Arial"/>
          <w:sz w:val="24"/>
          <w:szCs w:val="24"/>
          <w:lang w:val="en-US"/>
        </w:rPr>
      </w:pPr>
    </w:p>
    <w:p w:rsidR="00F3522F" w:rsidRDefault="00F3522F" w:rsidP="00F3522F">
      <w:pPr>
        <w:spacing w:after="0" w:line="480" w:lineRule="auto"/>
        <w:jc w:val="both"/>
        <w:rPr>
          <w:rFonts w:ascii="Arial" w:hAnsi="Arial" w:cs="Arial"/>
          <w:sz w:val="24"/>
          <w:szCs w:val="24"/>
          <w:lang w:val="en-US"/>
        </w:rPr>
      </w:pPr>
      <w:r w:rsidRPr="00F10EDF">
        <w:rPr>
          <w:rFonts w:ascii="Arial" w:hAnsi="Arial" w:cs="Arial"/>
          <w:b/>
          <w:bCs/>
          <w:sz w:val="24"/>
          <w:szCs w:val="24"/>
          <w:lang w:val="en-US"/>
        </w:rPr>
        <w:t>Key words</w:t>
      </w:r>
      <w:r w:rsidRPr="00F10EDF">
        <w:rPr>
          <w:rFonts w:ascii="Arial" w:hAnsi="Arial" w:cs="Arial"/>
          <w:sz w:val="24"/>
          <w:szCs w:val="24"/>
          <w:lang w:val="en-US"/>
        </w:rPr>
        <w:t>: Ocular refractive problems, medical histories, diagnostic</w:t>
      </w:r>
      <w:r>
        <w:rPr>
          <w:rFonts w:ascii="Arial" w:hAnsi="Arial" w:cs="Arial"/>
          <w:sz w:val="24"/>
          <w:szCs w:val="24"/>
          <w:lang w:val="en-US"/>
        </w:rPr>
        <w:t xml:space="preserve"> (</w:t>
      </w:r>
      <w:r w:rsidRPr="00A43B89">
        <w:rPr>
          <w:lang w:val="en-US"/>
        </w:rPr>
        <w:t xml:space="preserve">Diopters in the spherical lens, diopter in the cylindrical lens, visual acuity), </w:t>
      </w:r>
      <w:r w:rsidRPr="00F10EDF">
        <w:rPr>
          <w:rFonts w:ascii="Arial" w:hAnsi="Arial" w:cs="Arial"/>
          <w:sz w:val="24"/>
          <w:szCs w:val="24"/>
          <w:lang w:val="en-US"/>
        </w:rPr>
        <w:t>factorial analysis, discriminant analysis</w:t>
      </w:r>
      <w:r>
        <w:rPr>
          <w:rFonts w:ascii="Arial" w:hAnsi="Arial" w:cs="Arial"/>
          <w:sz w:val="24"/>
          <w:szCs w:val="24"/>
          <w:lang w:val="en-US"/>
        </w:rPr>
        <w:t>.</w:t>
      </w:r>
    </w:p>
    <w:p w:rsidR="00F3522F" w:rsidRDefault="00F3522F" w:rsidP="00F3522F">
      <w:pPr>
        <w:spacing w:after="0" w:line="360" w:lineRule="auto"/>
        <w:ind w:left="708" w:hanging="708"/>
        <w:rPr>
          <w:rFonts w:cs="Arial"/>
          <w:sz w:val="24"/>
          <w:szCs w:val="24"/>
          <w:lang w:val="en-US"/>
        </w:rPr>
      </w:pPr>
    </w:p>
    <w:p w:rsidR="00F3522F" w:rsidRDefault="00F3522F" w:rsidP="00F3522F">
      <w:pPr>
        <w:spacing w:after="0" w:line="360" w:lineRule="auto"/>
        <w:ind w:left="708" w:hanging="708"/>
        <w:rPr>
          <w:rFonts w:cs="Arial"/>
          <w:sz w:val="24"/>
          <w:szCs w:val="24"/>
          <w:lang w:val="en-US"/>
        </w:rPr>
      </w:pPr>
    </w:p>
    <w:p w:rsidR="00F3522F" w:rsidRDefault="00F3522F" w:rsidP="00F3522F">
      <w:pPr>
        <w:spacing w:after="0" w:line="360" w:lineRule="auto"/>
        <w:ind w:left="708" w:hanging="708"/>
        <w:rPr>
          <w:rFonts w:cs="Arial"/>
          <w:sz w:val="24"/>
          <w:szCs w:val="24"/>
          <w:lang w:val="en-US"/>
        </w:rPr>
      </w:pPr>
    </w:p>
    <w:p w:rsidR="00F3522F" w:rsidRDefault="00F3522F" w:rsidP="00F3522F">
      <w:pPr>
        <w:spacing w:after="0" w:line="360" w:lineRule="auto"/>
        <w:ind w:left="708" w:hanging="708"/>
        <w:rPr>
          <w:rFonts w:cs="Arial"/>
          <w:sz w:val="24"/>
          <w:szCs w:val="24"/>
          <w:lang w:val="en-US"/>
        </w:rPr>
      </w:pPr>
    </w:p>
    <w:p w:rsidR="00F3522F" w:rsidRDefault="00F3522F" w:rsidP="00F3522F">
      <w:pPr>
        <w:spacing w:after="0" w:line="360" w:lineRule="auto"/>
        <w:ind w:left="708" w:hanging="708"/>
        <w:rPr>
          <w:b/>
          <w:sz w:val="24"/>
          <w:szCs w:val="24"/>
          <w:lang w:val="en-US"/>
        </w:rPr>
      </w:pPr>
    </w:p>
    <w:p w:rsidR="00F3522F" w:rsidRDefault="00F3522F" w:rsidP="00F3522F">
      <w:pPr>
        <w:spacing w:after="0" w:line="360" w:lineRule="auto"/>
        <w:ind w:left="708" w:hanging="708"/>
        <w:rPr>
          <w:b/>
          <w:sz w:val="24"/>
          <w:szCs w:val="24"/>
          <w:lang w:val="en-US"/>
        </w:rPr>
      </w:pPr>
    </w:p>
    <w:p w:rsidR="007667A4" w:rsidRDefault="007667A4" w:rsidP="00F3522F">
      <w:pPr>
        <w:spacing w:after="0" w:line="360" w:lineRule="auto"/>
        <w:ind w:left="708" w:hanging="708"/>
        <w:rPr>
          <w:b/>
          <w:sz w:val="24"/>
          <w:szCs w:val="24"/>
          <w:lang w:val="en-US"/>
        </w:rPr>
      </w:pPr>
    </w:p>
    <w:p w:rsidR="007667A4" w:rsidRDefault="007667A4" w:rsidP="00F3522F">
      <w:pPr>
        <w:spacing w:after="0" w:line="360" w:lineRule="auto"/>
        <w:ind w:left="708" w:hanging="708"/>
        <w:rPr>
          <w:b/>
          <w:sz w:val="24"/>
          <w:szCs w:val="24"/>
          <w:lang w:val="en-US"/>
        </w:rPr>
      </w:pPr>
    </w:p>
    <w:p w:rsidR="007667A4" w:rsidRDefault="007667A4" w:rsidP="00F3522F">
      <w:pPr>
        <w:spacing w:after="0" w:line="360" w:lineRule="auto"/>
        <w:ind w:left="708" w:hanging="708"/>
        <w:rPr>
          <w:b/>
          <w:sz w:val="24"/>
          <w:szCs w:val="24"/>
          <w:lang w:val="en-US"/>
        </w:rPr>
      </w:pPr>
    </w:p>
    <w:p w:rsidR="007667A4" w:rsidRDefault="007667A4" w:rsidP="00F3522F">
      <w:pPr>
        <w:spacing w:after="0" w:line="360" w:lineRule="auto"/>
        <w:ind w:left="708" w:hanging="708"/>
        <w:rPr>
          <w:b/>
          <w:sz w:val="24"/>
          <w:szCs w:val="24"/>
          <w:lang w:val="en-US"/>
        </w:rPr>
      </w:pPr>
    </w:p>
    <w:p w:rsidR="00F02F75" w:rsidRDefault="00F02F75" w:rsidP="00F3522F">
      <w:pPr>
        <w:spacing w:after="0" w:line="360" w:lineRule="auto"/>
        <w:ind w:left="708" w:hanging="708"/>
        <w:rPr>
          <w:b/>
          <w:sz w:val="24"/>
          <w:szCs w:val="24"/>
          <w:lang w:val="en-US"/>
        </w:rPr>
      </w:pPr>
    </w:p>
    <w:p w:rsidR="00F02F75" w:rsidRDefault="00F02F75" w:rsidP="00F3522F">
      <w:pPr>
        <w:spacing w:after="0" w:line="360" w:lineRule="auto"/>
        <w:ind w:left="708" w:hanging="708"/>
        <w:rPr>
          <w:b/>
          <w:sz w:val="24"/>
          <w:szCs w:val="24"/>
          <w:lang w:val="en-US"/>
        </w:rPr>
      </w:pPr>
    </w:p>
    <w:p w:rsidR="007667A4" w:rsidRPr="00F3522F" w:rsidRDefault="007667A4" w:rsidP="00F3522F">
      <w:pPr>
        <w:spacing w:after="0" w:line="360" w:lineRule="auto"/>
        <w:ind w:left="708" w:hanging="708"/>
        <w:rPr>
          <w:b/>
          <w:sz w:val="24"/>
          <w:szCs w:val="24"/>
          <w:lang w:val="en-US"/>
        </w:rPr>
      </w:pPr>
    </w:p>
    <w:p w:rsidR="00593CE7" w:rsidRPr="00F10EDF" w:rsidRDefault="00593CE7" w:rsidP="00633DBA">
      <w:pPr>
        <w:spacing w:after="0" w:line="360" w:lineRule="auto"/>
        <w:ind w:left="708" w:hanging="708"/>
        <w:rPr>
          <w:b/>
          <w:sz w:val="24"/>
          <w:szCs w:val="24"/>
        </w:rPr>
      </w:pPr>
      <w:r w:rsidRPr="00F10EDF">
        <w:rPr>
          <w:b/>
          <w:sz w:val="24"/>
          <w:szCs w:val="24"/>
        </w:rPr>
        <w:lastRenderedPageBreak/>
        <w:t>RESUMEN</w:t>
      </w:r>
    </w:p>
    <w:p w:rsidR="006165BE" w:rsidRPr="00F10EDF" w:rsidRDefault="006165BE" w:rsidP="000E45B1">
      <w:pPr>
        <w:spacing w:after="0" w:line="360" w:lineRule="auto"/>
        <w:rPr>
          <w:b/>
          <w:sz w:val="24"/>
          <w:szCs w:val="24"/>
        </w:rPr>
      </w:pPr>
    </w:p>
    <w:p w:rsidR="006165BE" w:rsidRPr="00F10EDF" w:rsidRDefault="006165BE" w:rsidP="00AA3A16">
      <w:pPr>
        <w:spacing w:line="480" w:lineRule="auto"/>
        <w:jc w:val="both"/>
        <w:rPr>
          <w:rFonts w:cs="Arial"/>
          <w:sz w:val="24"/>
          <w:szCs w:val="24"/>
        </w:rPr>
      </w:pPr>
      <w:r w:rsidRPr="00F10EDF">
        <w:rPr>
          <w:rFonts w:cs="Arial"/>
          <w:sz w:val="24"/>
          <w:szCs w:val="24"/>
        </w:rPr>
        <w:t>Este trabajo tiene como propósito construir un modelo estadístico multivariado para clasificar pacientes con problemas refractivos oculares</w:t>
      </w:r>
      <w:r w:rsidR="00186696" w:rsidRPr="00F10EDF">
        <w:rPr>
          <w:rFonts w:cs="Arial"/>
          <w:sz w:val="24"/>
          <w:szCs w:val="24"/>
        </w:rPr>
        <w:t>,</w:t>
      </w:r>
      <w:r w:rsidRPr="00F10EDF">
        <w:rPr>
          <w:rFonts w:cs="Arial"/>
          <w:sz w:val="24"/>
          <w:szCs w:val="24"/>
        </w:rPr>
        <w:t xml:space="preserve"> en términos de un conjunto de variables que especifican un tipo de defecto refractivo ocular</w:t>
      </w:r>
      <w:r w:rsidR="00575B9E" w:rsidRPr="00F10EDF">
        <w:rPr>
          <w:rFonts w:cs="Arial"/>
          <w:sz w:val="24"/>
          <w:szCs w:val="24"/>
        </w:rPr>
        <w:t>.</w:t>
      </w:r>
    </w:p>
    <w:p w:rsidR="006165BE" w:rsidRPr="00F10EDF" w:rsidRDefault="006165BE" w:rsidP="00AA3A16">
      <w:pPr>
        <w:spacing w:line="480" w:lineRule="auto"/>
        <w:jc w:val="both"/>
        <w:rPr>
          <w:rFonts w:cs="Arial"/>
          <w:sz w:val="24"/>
          <w:szCs w:val="24"/>
        </w:rPr>
      </w:pPr>
      <w:r w:rsidRPr="00F10EDF">
        <w:rPr>
          <w:rFonts w:cs="Arial"/>
          <w:sz w:val="24"/>
          <w:szCs w:val="24"/>
        </w:rPr>
        <w:t>El estudio se desarrolló en Barranquilla</w:t>
      </w:r>
      <w:r w:rsidR="004C2B54" w:rsidRPr="00F10EDF">
        <w:rPr>
          <w:rFonts w:cs="Arial"/>
          <w:sz w:val="24"/>
          <w:szCs w:val="24"/>
        </w:rPr>
        <w:t>, Colombia,</w:t>
      </w:r>
      <w:r w:rsidRPr="00F10EDF">
        <w:rPr>
          <w:rFonts w:cs="Arial"/>
          <w:sz w:val="24"/>
          <w:szCs w:val="24"/>
        </w:rPr>
        <w:t xml:space="preserve"> con las historias clínicas de 499 pacientes</w:t>
      </w:r>
      <w:r w:rsidR="00575B9E" w:rsidRPr="00F10EDF">
        <w:rPr>
          <w:rFonts w:cs="Arial"/>
          <w:sz w:val="24"/>
          <w:szCs w:val="24"/>
        </w:rPr>
        <w:t>,</w:t>
      </w:r>
      <w:r w:rsidRPr="00F10EDF">
        <w:rPr>
          <w:rFonts w:cs="Arial"/>
          <w:sz w:val="24"/>
          <w:szCs w:val="24"/>
        </w:rPr>
        <w:t xml:space="preserve"> de diferentes profesiones</w:t>
      </w:r>
      <w:r w:rsidR="00575B9E" w:rsidRPr="00F10EDF">
        <w:rPr>
          <w:rFonts w:cs="Arial"/>
          <w:sz w:val="24"/>
          <w:szCs w:val="24"/>
        </w:rPr>
        <w:t>,</w:t>
      </w:r>
      <w:r w:rsidRPr="00F10EDF">
        <w:rPr>
          <w:rFonts w:cs="Arial"/>
          <w:sz w:val="24"/>
          <w:szCs w:val="24"/>
        </w:rPr>
        <w:t xml:space="preserve"> con edades de 8 a 82 años. Los paciente</w:t>
      </w:r>
      <w:r w:rsidR="003F2C92" w:rsidRPr="00F10EDF">
        <w:rPr>
          <w:rFonts w:cs="Arial"/>
          <w:sz w:val="24"/>
          <w:szCs w:val="24"/>
        </w:rPr>
        <w:t xml:space="preserve">s fueron seleccionados al azar </w:t>
      </w:r>
      <w:r w:rsidRPr="00F10EDF">
        <w:rPr>
          <w:rFonts w:cs="Arial"/>
          <w:sz w:val="24"/>
          <w:szCs w:val="24"/>
        </w:rPr>
        <w:t>de una base de datos facilitada para este fin por un consultorio optométrico de la ciudad.</w:t>
      </w:r>
    </w:p>
    <w:p w:rsidR="006165BE" w:rsidRPr="00F10EDF" w:rsidRDefault="006165BE" w:rsidP="00AA3A16">
      <w:pPr>
        <w:spacing w:line="480" w:lineRule="auto"/>
        <w:jc w:val="both"/>
        <w:rPr>
          <w:rFonts w:cs="Arial"/>
          <w:sz w:val="24"/>
          <w:szCs w:val="24"/>
        </w:rPr>
      </w:pPr>
      <w:r w:rsidRPr="00F10EDF">
        <w:rPr>
          <w:rFonts w:cs="Arial"/>
          <w:sz w:val="24"/>
          <w:szCs w:val="24"/>
        </w:rPr>
        <w:t>La base de datos consta de 15 variables cuantitativas y 5 variables cualitativas.</w:t>
      </w:r>
    </w:p>
    <w:p w:rsidR="006165BE" w:rsidRPr="00F10EDF" w:rsidRDefault="006165BE" w:rsidP="00AA3A16">
      <w:pPr>
        <w:spacing w:line="480" w:lineRule="auto"/>
        <w:jc w:val="both"/>
        <w:rPr>
          <w:rFonts w:cs="Arial"/>
          <w:sz w:val="24"/>
          <w:szCs w:val="24"/>
        </w:rPr>
      </w:pPr>
      <w:r w:rsidRPr="00F10EDF">
        <w:rPr>
          <w:rFonts w:cs="Arial"/>
          <w:sz w:val="24"/>
          <w:szCs w:val="24"/>
        </w:rPr>
        <w:t>Las técnicas de análisis multivariados aplicadas al estudio fueron</w:t>
      </w:r>
      <w:r w:rsidR="00186696" w:rsidRPr="00F10EDF">
        <w:rPr>
          <w:rFonts w:cs="Arial"/>
          <w:sz w:val="24"/>
          <w:szCs w:val="24"/>
        </w:rPr>
        <w:t>:</w:t>
      </w:r>
      <w:r w:rsidR="00703F7F">
        <w:rPr>
          <w:rFonts w:cs="Arial"/>
          <w:sz w:val="24"/>
          <w:szCs w:val="24"/>
        </w:rPr>
        <w:t xml:space="preserve"> </w:t>
      </w:r>
      <w:r w:rsidRPr="00F10EDF">
        <w:rPr>
          <w:rFonts w:cs="Arial"/>
          <w:sz w:val="24"/>
          <w:szCs w:val="24"/>
        </w:rPr>
        <w:t>el Análisis Factorial por Componentes Principales</w:t>
      </w:r>
      <w:r w:rsidR="002F3710" w:rsidRPr="00D853A1">
        <w:rPr>
          <w:rFonts w:cs="Arial"/>
          <w:sz w:val="24"/>
          <w:szCs w:val="24"/>
          <w:vertAlign w:val="superscript"/>
        </w:rPr>
        <w:t>1</w:t>
      </w:r>
      <w:r w:rsidR="00D853A1">
        <w:rPr>
          <w:rFonts w:cs="Arial"/>
          <w:sz w:val="24"/>
          <w:szCs w:val="24"/>
        </w:rPr>
        <w:t xml:space="preserve">, </w:t>
      </w:r>
      <w:r w:rsidRPr="00F10EDF">
        <w:rPr>
          <w:rFonts w:cs="Arial"/>
          <w:sz w:val="24"/>
          <w:szCs w:val="24"/>
        </w:rPr>
        <w:t>con el objetivo de crear nuevas variables que resuman óptimamente</w:t>
      </w:r>
      <w:r w:rsidR="00EF2ED5">
        <w:rPr>
          <w:rFonts w:cs="Arial"/>
          <w:sz w:val="24"/>
          <w:szCs w:val="24"/>
        </w:rPr>
        <w:t xml:space="preserve"> </w:t>
      </w:r>
      <w:r w:rsidRPr="00F10EDF">
        <w:rPr>
          <w:rFonts w:cs="Arial"/>
          <w:sz w:val="24"/>
          <w:szCs w:val="24"/>
        </w:rPr>
        <w:t>toda la información contenida en las variables estudiadas</w:t>
      </w:r>
      <w:r w:rsidR="00186696" w:rsidRPr="00F10EDF">
        <w:rPr>
          <w:rFonts w:cs="Arial"/>
          <w:sz w:val="24"/>
          <w:szCs w:val="24"/>
        </w:rPr>
        <w:t>,</w:t>
      </w:r>
      <w:r w:rsidRPr="00F10EDF">
        <w:rPr>
          <w:rFonts w:cs="Arial"/>
          <w:sz w:val="24"/>
          <w:szCs w:val="24"/>
        </w:rPr>
        <w:t xml:space="preserve"> y luego </w:t>
      </w:r>
      <w:r w:rsidR="00186696" w:rsidRPr="00F10EDF">
        <w:rPr>
          <w:rFonts w:cs="Arial"/>
          <w:sz w:val="24"/>
          <w:szCs w:val="24"/>
        </w:rPr>
        <w:t xml:space="preserve">el </w:t>
      </w:r>
      <w:r w:rsidR="003F196C">
        <w:rPr>
          <w:rFonts w:cs="Arial"/>
          <w:sz w:val="24"/>
          <w:szCs w:val="24"/>
        </w:rPr>
        <w:t>a</w:t>
      </w:r>
      <w:r w:rsidRPr="00F10EDF">
        <w:rPr>
          <w:rFonts w:cs="Arial"/>
          <w:sz w:val="24"/>
          <w:szCs w:val="24"/>
        </w:rPr>
        <w:t xml:space="preserve">nálisis </w:t>
      </w:r>
      <w:r w:rsidR="003F196C">
        <w:rPr>
          <w:rFonts w:cs="Arial"/>
          <w:sz w:val="24"/>
          <w:szCs w:val="24"/>
        </w:rPr>
        <w:t>d</w:t>
      </w:r>
      <w:r w:rsidRPr="00F10EDF">
        <w:rPr>
          <w:rFonts w:cs="Arial"/>
          <w:sz w:val="24"/>
          <w:szCs w:val="24"/>
        </w:rPr>
        <w:t>iscriminante</w:t>
      </w:r>
      <w:r w:rsidR="001F698C">
        <w:rPr>
          <w:rFonts w:cs="Arial"/>
          <w:sz w:val="24"/>
          <w:szCs w:val="24"/>
        </w:rPr>
        <w:t>,</w:t>
      </w:r>
      <w:r w:rsidR="009B603D" w:rsidRPr="001F698C">
        <w:rPr>
          <w:rStyle w:val="Refdenotaalpie"/>
          <w:rFonts w:cs="Arial"/>
          <w:sz w:val="20"/>
          <w:szCs w:val="20"/>
        </w:rPr>
        <w:footnoteReference w:id="4"/>
      </w:r>
      <w:proofErr w:type="gramStart"/>
      <w:r w:rsidR="002F3710" w:rsidRPr="001F698C">
        <w:rPr>
          <w:rFonts w:cs="Arial"/>
          <w:sz w:val="20"/>
          <w:szCs w:val="20"/>
          <w:vertAlign w:val="superscript"/>
        </w:rPr>
        <w:t>,2,3,4</w:t>
      </w:r>
      <w:r w:rsidRPr="00F10EDF">
        <w:rPr>
          <w:rFonts w:cs="Arial"/>
          <w:sz w:val="24"/>
          <w:szCs w:val="24"/>
        </w:rPr>
        <w:t>con</w:t>
      </w:r>
      <w:proofErr w:type="gramEnd"/>
      <w:r w:rsidRPr="00F10EDF">
        <w:rPr>
          <w:rFonts w:cs="Arial"/>
          <w:sz w:val="24"/>
          <w:szCs w:val="24"/>
        </w:rPr>
        <w:t xml:space="preserve"> el propósito de clasificar </w:t>
      </w:r>
      <w:r w:rsidR="00186696" w:rsidRPr="00F10EDF">
        <w:rPr>
          <w:rFonts w:cs="Arial"/>
          <w:sz w:val="24"/>
          <w:szCs w:val="24"/>
        </w:rPr>
        <w:t xml:space="preserve">a </w:t>
      </w:r>
      <w:r w:rsidRPr="00F10EDF">
        <w:rPr>
          <w:rFonts w:cs="Arial"/>
          <w:sz w:val="24"/>
          <w:szCs w:val="24"/>
        </w:rPr>
        <w:t>los pacientes en algunos de los grupos definidos por el tipo de defecto refractivo ocular</w:t>
      </w:r>
      <w:r w:rsidR="00745D5D" w:rsidRPr="00745D5D">
        <w:rPr>
          <w:rFonts w:cs="Arial"/>
          <w:sz w:val="24"/>
          <w:szCs w:val="24"/>
          <w:vertAlign w:val="superscript"/>
        </w:rPr>
        <w:t>5</w:t>
      </w:r>
      <w:r w:rsidR="00EF2ED5">
        <w:rPr>
          <w:rFonts w:cs="Arial"/>
          <w:sz w:val="24"/>
          <w:szCs w:val="24"/>
        </w:rPr>
        <w:t xml:space="preserve"> </w:t>
      </w:r>
      <w:r w:rsidRPr="00F10EDF">
        <w:rPr>
          <w:rFonts w:cs="Arial"/>
          <w:sz w:val="24"/>
          <w:szCs w:val="24"/>
        </w:rPr>
        <w:t>manifestado en su diagnóstico.</w:t>
      </w:r>
    </w:p>
    <w:p w:rsidR="00697F25" w:rsidRDefault="006165BE" w:rsidP="00AA3A16">
      <w:pPr>
        <w:spacing w:after="0" w:line="480" w:lineRule="auto"/>
        <w:jc w:val="both"/>
        <w:rPr>
          <w:rFonts w:cs="Arial"/>
          <w:sz w:val="24"/>
          <w:szCs w:val="24"/>
        </w:rPr>
      </w:pPr>
      <w:r w:rsidRPr="00F10EDF">
        <w:rPr>
          <w:rFonts w:cs="Arial"/>
          <w:sz w:val="24"/>
          <w:szCs w:val="24"/>
        </w:rPr>
        <w:t>El análisis multivariado es una herramienta que permite descubrir la interdependencia</w:t>
      </w:r>
      <w:r w:rsidR="00745D5D" w:rsidRPr="001F698C">
        <w:rPr>
          <w:rFonts w:cs="Arial"/>
          <w:sz w:val="20"/>
          <w:szCs w:val="20"/>
          <w:vertAlign w:val="superscript"/>
        </w:rPr>
        <w:t>2</w:t>
      </w:r>
      <w:r w:rsidR="00EF2ED5">
        <w:rPr>
          <w:rFonts w:cs="Arial"/>
          <w:sz w:val="24"/>
          <w:szCs w:val="24"/>
        </w:rPr>
        <w:t xml:space="preserve"> </w:t>
      </w:r>
      <w:r w:rsidRPr="00F10EDF">
        <w:rPr>
          <w:rFonts w:cs="Arial"/>
          <w:sz w:val="24"/>
          <w:szCs w:val="24"/>
        </w:rPr>
        <w:t xml:space="preserve"> que pueda existir entre variables que miden un defecto refractivo visual</w:t>
      </w:r>
      <w:r w:rsidR="00453479" w:rsidRPr="001F698C">
        <w:rPr>
          <w:rFonts w:cs="Arial"/>
          <w:sz w:val="20"/>
          <w:szCs w:val="20"/>
          <w:vertAlign w:val="superscript"/>
        </w:rPr>
        <w:t>5</w:t>
      </w:r>
      <w:r w:rsidR="007D2DBD">
        <w:rPr>
          <w:rFonts w:cs="Arial"/>
          <w:sz w:val="24"/>
          <w:szCs w:val="24"/>
        </w:rPr>
        <w:t>(Dioptrías en lentes esféricos, Dioptrías en lentes cilíndricos, Eje de</w:t>
      </w:r>
      <w:r w:rsidR="001B5C75">
        <w:rPr>
          <w:rFonts w:cs="Arial"/>
          <w:sz w:val="24"/>
          <w:szCs w:val="24"/>
        </w:rPr>
        <w:t>l</w:t>
      </w:r>
      <w:r w:rsidR="007D2DBD">
        <w:rPr>
          <w:rFonts w:cs="Arial"/>
          <w:sz w:val="24"/>
          <w:szCs w:val="24"/>
        </w:rPr>
        <w:t xml:space="preserve"> cilindro,</w:t>
      </w:r>
      <w:r w:rsidR="001B5C75">
        <w:rPr>
          <w:rFonts w:cs="Arial"/>
          <w:sz w:val="24"/>
          <w:szCs w:val="24"/>
        </w:rPr>
        <w:t xml:space="preserve"> Agudeza visual</w:t>
      </w:r>
      <w:r w:rsidR="0068058E">
        <w:rPr>
          <w:rFonts w:cs="Arial"/>
          <w:sz w:val="24"/>
          <w:szCs w:val="24"/>
        </w:rPr>
        <w:t>)</w:t>
      </w:r>
      <w:r w:rsidR="001B5C75">
        <w:rPr>
          <w:rFonts w:cs="Arial"/>
          <w:sz w:val="24"/>
          <w:szCs w:val="24"/>
        </w:rPr>
        <w:t xml:space="preserve"> </w:t>
      </w:r>
      <w:r w:rsidRPr="00F10EDF">
        <w:rPr>
          <w:rFonts w:cs="Arial"/>
          <w:sz w:val="24"/>
          <w:szCs w:val="24"/>
        </w:rPr>
        <w:t xml:space="preserve"> </w:t>
      </w:r>
      <w:r w:rsidR="003F196C">
        <w:rPr>
          <w:rFonts w:cs="Arial"/>
          <w:sz w:val="24"/>
          <w:szCs w:val="24"/>
        </w:rPr>
        <w:t>a través del análisis factorial</w:t>
      </w:r>
      <w:r w:rsidRPr="00F10EDF">
        <w:rPr>
          <w:rFonts w:cs="Arial"/>
          <w:sz w:val="24"/>
          <w:szCs w:val="24"/>
        </w:rPr>
        <w:t>, la dependencia del tipo de defecto refractivo ocular diagnosticado por el médico y e</w:t>
      </w:r>
      <w:r w:rsidR="009E634C">
        <w:rPr>
          <w:rFonts w:cs="Arial"/>
          <w:sz w:val="24"/>
          <w:szCs w:val="24"/>
        </w:rPr>
        <w:t>l</w:t>
      </w:r>
      <w:r w:rsidRPr="00F10EDF">
        <w:rPr>
          <w:rFonts w:cs="Arial"/>
          <w:sz w:val="24"/>
          <w:szCs w:val="24"/>
        </w:rPr>
        <w:t xml:space="preserve"> conjunto de variables o subconjunto generado de ellas</w:t>
      </w:r>
      <w:r w:rsidR="00EF2ED5">
        <w:rPr>
          <w:rFonts w:cs="Arial"/>
          <w:sz w:val="24"/>
          <w:szCs w:val="24"/>
        </w:rPr>
        <w:t xml:space="preserve"> </w:t>
      </w:r>
      <w:r w:rsidR="003064B1">
        <w:rPr>
          <w:rFonts w:cs="Arial"/>
          <w:sz w:val="24"/>
          <w:szCs w:val="24"/>
        </w:rPr>
        <w:t xml:space="preserve">mediante </w:t>
      </w:r>
      <w:r w:rsidR="003F196C">
        <w:rPr>
          <w:rFonts w:cs="Arial"/>
          <w:sz w:val="24"/>
          <w:szCs w:val="24"/>
        </w:rPr>
        <w:lastRenderedPageBreak/>
        <w:t>análisis discriminante</w:t>
      </w:r>
      <w:r w:rsidR="00453479" w:rsidRPr="00453479">
        <w:rPr>
          <w:rFonts w:cs="Arial"/>
          <w:sz w:val="24"/>
          <w:szCs w:val="24"/>
          <w:vertAlign w:val="superscript"/>
        </w:rPr>
        <w:t>1,2</w:t>
      </w:r>
      <w:r w:rsidRPr="00F10EDF">
        <w:rPr>
          <w:rFonts w:cs="Arial"/>
          <w:sz w:val="24"/>
          <w:szCs w:val="24"/>
        </w:rPr>
        <w:t>, clasifica</w:t>
      </w:r>
      <w:r w:rsidR="00AD503E">
        <w:rPr>
          <w:rFonts w:cs="Arial"/>
          <w:sz w:val="24"/>
          <w:szCs w:val="24"/>
        </w:rPr>
        <w:t>r</w:t>
      </w:r>
      <w:r w:rsidRPr="00F10EDF">
        <w:rPr>
          <w:rFonts w:cs="Arial"/>
          <w:sz w:val="24"/>
          <w:szCs w:val="24"/>
        </w:rPr>
        <w:t xml:space="preserve"> </w:t>
      </w:r>
      <w:r w:rsidR="00AD503E">
        <w:rPr>
          <w:rFonts w:cs="Arial"/>
          <w:sz w:val="24"/>
          <w:szCs w:val="24"/>
        </w:rPr>
        <w:t xml:space="preserve">los </w:t>
      </w:r>
      <w:r w:rsidRPr="00F10EDF">
        <w:rPr>
          <w:rFonts w:cs="Arial"/>
          <w:sz w:val="24"/>
          <w:szCs w:val="24"/>
        </w:rPr>
        <w:t>pacientes según el tipo de defecto refractivo visual que manifieste en su diagnóstico</w:t>
      </w:r>
      <w:r w:rsidR="00E62769" w:rsidRPr="00F10EDF">
        <w:rPr>
          <w:rFonts w:cs="Arial"/>
          <w:sz w:val="24"/>
          <w:szCs w:val="24"/>
        </w:rPr>
        <w:t>,</w:t>
      </w:r>
      <w:r w:rsidRPr="00F10EDF">
        <w:rPr>
          <w:rFonts w:cs="Arial"/>
          <w:sz w:val="24"/>
          <w:szCs w:val="24"/>
        </w:rPr>
        <w:t xml:space="preserve"> y la predicción</w:t>
      </w:r>
      <w:r w:rsidR="00453479" w:rsidRPr="000556DF">
        <w:rPr>
          <w:rFonts w:cs="Arial"/>
          <w:sz w:val="24"/>
          <w:szCs w:val="24"/>
          <w:vertAlign w:val="superscript"/>
        </w:rPr>
        <w:t>6</w:t>
      </w:r>
      <w:r w:rsidRPr="00F10EDF">
        <w:rPr>
          <w:rFonts w:cs="Arial"/>
          <w:sz w:val="24"/>
          <w:szCs w:val="24"/>
        </w:rPr>
        <w:t xml:space="preserve"> o asignación</w:t>
      </w:r>
      <w:r w:rsidR="00CB2B2C" w:rsidRPr="00CB2B2C">
        <w:rPr>
          <w:rFonts w:cs="Arial"/>
          <w:sz w:val="24"/>
          <w:szCs w:val="24"/>
          <w:vertAlign w:val="superscript"/>
        </w:rPr>
        <w:t>2</w:t>
      </w:r>
      <w:r w:rsidR="001818B7">
        <w:rPr>
          <w:rFonts w:cs="Arial"/>
          <w:sz w:val="24"/>
          <w:szCs w:val="24"/>
        </w:rPr>
        <w:t xml:space="preserve"> </w:t>
      </w:r>
      <w:r w:rsidRPr="00F10EDF">
        <w:rPr>
          <w:rFonts w:cs="Arial"/>
          <w:sz w:val="24"/>
          <w:szCs w:val="24"/>
        </w:rPr>
        <w:t xml:space="preserve"> de un </w:t>
      </w:r>
      <w:r w:rsidR="001818B7">
        <w:rPr>
          <w:rFonts w:cs="Arial"/>
          <w:sz w:val="24"/>
          <w:szCs w:val="24"/>
        </w:rPr>
        <w:t xml:space="preserve">nuevo </w:t>
      </w:r>
      <w:r w:rsidRPr="00F10EDF">
        <w:rPr>
          <w:rFonts w:cs="Arial"/>
          <w:sz w:val="24"/>
          <w:szCs w:val="24"/>
        </w:rPr>
        <w:t xml:space="preserve">paciente en </w:t>
      </w:r>
      <w:r w:rsidR="00AD503E">
        <w:rPr>
          <w:rFonts w:cs="Arial"/>
          <w:sz w:val="24"/>
          <w:szCs w:val="24"/>
        </w:rPr>
        <w:t>algu</w:t>
      </w:r>
      <w:r w:rsidRPr="00F10EDF">
        <w:rPr>
          <w:rFonts w:cs="Arial"/>
          <w:sz w:val="24"/>
          <w:szCs w:val="24"/>
        </w:rPr>
        <w:t xml:space="preserve">no de </w:t>
      </w:r>
      <w:r w:rsidR="00AD503E">
        <w:rPr>
          <w:rFonts w:cs="Arial"/>
          <w:sz w:val="24"/>
          <w:szCs w:val="24"/>
        </w:rPr>
        <w:t>l</w:t>
      </w:r>
      <w:r w:rsidRPr="00F10EDF">
        <w:rPr>
          <w:rFonts w:cs="Arial"/>
          <w:sz w:val="24"/>
          <w:szCs w:val="24"/>
        </w:rPr>
        <w:t>os grupos definidos.</w:t>
      </w:r>
      <w:r w:rsidR="003064B1">
        <w:rPr>
          <w:rFonts w:cs="Arial"/>
          <w:sz w:val="24"/>
          <w:szCs w:val="24"/>
        </w:rPr>
        <w:t xml:space="preserve"> </w:t>
      </w:r>
    </w:p>
    <w:p w:rsidR="003E7F6C" w:rsidRPr="00F10EDF" w:rsidRDefault="003E7F6C" w:rsidP="00AA3A16">
      <w:pPr>
        <w:spacing w:after="0" w:line="480" w:lineRule="auto"/>
        <w:jc w:val="both"/>
        <w:rPr>
          <w:rFonts w:cs="Arial"/>
          <w:sz w:val="24"/>
          <w:szCs w:val="24"/>
        </w:rPr>
      </w:pPr>
    </w:p>
    <w:p w:rsidR="006165BE" w:rsidRPr="00F10EDF" w:rsidRDefault="00697F25" w:rsidP="00AA3A16">
      <w:pPr>
        <w:spacing w:after="0" w:line="480" w:lineRule="auto"/>
        <w:jc w:val="both"/>
        <w:rPr>
          <w:rFonts w:cs="Arial"/>
          <w:sz w:val="24"/>
          <w:szCs w:val="24"/>
        </w:rPr>
      </w:pPr>
      <w:r w:rsidRPr="00F10EDF">
        <w:rPr>
          <w:rFonts w:ascii="Times New Roman" w:hAnsi="Times New Roman" w:cs="Times New Roman"/>
          <w:b/>
          <w:bCs/>
          <w:sz w:val="24"/>
          <w:szCs w:val="24"/>
        </w:rPr>
        <w:t xml:space="preserve">Palabras clave: </w:t>
      </w:r>
      <w:r w:rsidRPr="00F10EDF">
        <w:rPr>
          <w:rFonts w:cs="Arial"/>
          <w:sz w:val="24"/>
          <w:szCs w:val="24"/>
        </w:rPr>
        <w:t>Problemas refractivos</w:t>
      </w:r>
      <w:r w:rsidR="0007115E" w:rsidRPr="00F10EDF">
        <w:rPr>
          <w:rFonts w:cs="Arial"/>
          <w:sz w:val="24"/>
          <w:szCs w:val="24"/>
        </w:rPr>
        <w:t xml:space="preserve"> oculares, historias clínicas</w:t>
      </w:r>
      <w:r w:rsidR="00934B04" w:rsidRPr="00F10EDF">
        <w:rPr>
          <w:rFonts w:cs="Arial"/>
          <w:sz w:val="24"/>
          <w:szCs w:val="24"/>
        </w:rPr>
        <w:t>, diagnóstico</w:t>
      </w:r>
      <w:r w:rsidR="009034DE">
        <w:rPr>
          <w:rFonts w:cs="Arial"/>
          <w:sz w:val="24"/>
          <w:szCs w:val="24"/>
        </w:rPr>
        <w:t xml:space="preserve"> (Dioptrías en lentes esféricos, Dioptrías en lentes cilíndricos, Eje del cilindro, Agudeza visual)</w:t>
      </w:r>
      <w:r w:rsidR="0007115E" w:rsidRPr="00F10EDF">
        <w:rPr>
          <w:rFonts w:cs="Arial"/>
          <w:sz w:val="24"/>
          <w:szCs w:val="24"/>
        </w:rPr>
        <w:t xml:space="preserve">, </w:t>
      </w:r>
      <w:r w:rsidR="00E62769" w:rsidRPr="00F10EDF">
        <w:rPr>
          <w:rFonts w:cs="Arial"/>
          <w:sz w:val="24"/>
          <w:szCs w:val="24"/>
        </w:rPr>
        <w:t>a</w:t>
      </w:r>
      <w:r w:rsidRPr="00F10EDF">
        <w:rPr>
          <w:rFonts w:cs="Arial"/>
          <w:sz w:val="24"/>
          <w:szCs w:val="24"/>
        </w:rPr>
        <w:t xml:space="preserve">nálisis </w:t>
      </w:r>
      <w:r w:rsidR="00E62769" w:rsidRPr="00F10EDF">
        <w:rPr>
          <w:rFonts w:cs="Arial"/>
          <w:sz w:val="24"/>
          <w:szCs w:val="24"/>
        </w:rPr>
        <w:t>f</w:t>
      </w:r>
      <w:r w:rsidRPr="00F10EDF">
        <w:rPr>
          <w:rFonts w:cs="Arial"/>
          <w:sz w:val="24"/>
          <w:szCs w:val="24"/>
        </w:rPr>
        <w:t>actor</w:t>
      </w:r>
      <w:r w:rsidR="0007115E" w:rsidRPr="00F10EDF">
        <w:rPr>
          <w:rFonts w:cs="Arial"/>
          <w:sz w:val="24"/>
          <w:szCs w:val="24"/>
        </w:rPr>
        <w:t xml:space="preserve">ial, </w:t>
      </w:r>
      <w:r w:rsidR="00E62769" w:rsidRPr="00F10EDF">
        <w:rPr>
          <w:rFonts w:cs="Arial"/>
          <w:sz w:val="24"/>
          <w:szCs w:val="24"/>
        </w:rPr>
        <w:t>a</w:t>
      </w:r>
      <w:r w:rsidRPr="00F10EDF">
        <w:rPr>
          <w:rFonts w:cs="Arial"/>
          <w:sz w:val="24"/>
          <w:szCs w:val="24"/>
        </w:rPr>
        <w:t xml:space="preserve">nálisis </w:t>
      </w:r>
      <w:r w:rsidR="00E62769" w:rsidRPr="00F10EDF">
        <w:rPr>
          <w:rFonts w:cs="Arial"/>
          <w:sz w:val="24"/>
          <w:szCs w:val="24"/>
        </w:rPr>
        <w:t>d</w:t>
      </w:r>
      <w:r w:rsidRPr="00F10EDF">
        <w:rPr>
          <w:rFonts w:cs="Arial"/>
          <w:sz w:val="24"/>
          <w:szCs w:val="24"/>
        </w:rPr>
        <w:t>iscriminante</w:t>
      </w:r>
      <w:r w:rsidR="009034DE">
        <w:rPr>
          <w:rFonts w:cs="Arial"/>
          <w:sz w:val="24"/>
          <w:szCs w:val="24"/>
        </w:rPr>
        <w:t>.</w:t>
      </w:r>
      <w:r w:rsidR="0068058E">
        <w:rPr>
          <w:rFonts w:cs="Arial"/>
          <w:sz w:val="24"/>
          <w:szCs w:val="24"/>
        </w:rPr>
        <w:t xml:space="preserve">  </w:t>
      </w:r>
      <w:r w:rsidRPr="00F10EDF">
        <w:rPr>
          <w:rFonts w:cs="Arial"/>
          <w:sz w:val="24"/>
          <w:szCs w:val="24"/>
        </w:rPr>
        <w:t>.</w:t>
      </w:r>
    </w:p>
    <w:p w:rsidR="00697F25" w:rsidRPr="00F10EDF" w:rsidRDefault="00697F25" w:rsidP="00AA3A16">
      <w:pPr>
        <w:spacing w:after="0" w:line="480" w:lineRule="auto"/>
        <w:jc w:val="both"/>
        <w:rPr>
          <w:rFonts w:cs="Arial"/>
          <w:sz w:val="24"/>
          <w:szCs w:val="24"/>
        </w:rPr>
      </w:pPr>
    </w:p>
    <w:p w:rsidR="008275E7" w:rsidRPr="003F196C" w:rsidRDefault="008275E7" w:rsidP="00AA3A16">
      <w:pPr>
        <w:spacing w:after="0" w:line="480" w:lineRule="auto"/>
        <w:jc w:val="both"/>
        <w:rPr>
          <w:rFonts w:cs="Arial"/>
          <w:sz w:val="24"/>
          <w:szCs w:val="24"/>
          <w:lang w:val="es-ES"/>
        </w:rPr>
      </w:pPr>
      <w:r w:rsidRPr="003F196C">
        <w:rPr>
          <w:rFonts w:cs="Arial"/>
          <w:sz w:val="24"/>
          <w:szCs w:val="24"/>
          <w:lang w:val="es-ES"/>
        </w:rPr>
        <w:t xml:space="preserve"> </w:t>
      </w:r>
    </w:p>
    <w:p w:rsidR="00152007" w:rsidRPr="003F196C" w:rsidRDefault="00152007" w:rsidP="00AA3A16">
      <w:pPr>
        <w:spacing w:after="0" w:line="480" w:lineRule="auto"/>
        <w:jc w:val="both"/>
        <w:rPr>
          <w:rFonts w:ascii="Arial" w:hAnsi="Arial" w:cs="Arial"/>
          <w:b/>
          <w:bCs/>
          <w:sz w:val="24"/>
          <w:szCs w:val="24"/>
          <w:lang w:val="es-ES"/>
        </w:rPr>
      </w:pPr>
    </w:p>
    <w:p w:rsidR="00F3522F" w:rsidRPr="003F196C" w:rsidRDefault="00F3522F" w:rsidP="00AA3A16">
      <w:pPr>
        <w:spacing w:after="0" w:line="480" w:lineRule="auto"/>
        <w:jc w:val="both"/>
        <w:rPr>
          <w:rFonts w:ascii="Arial" w:hAnsi="Arial" w:cs="Arial"/>
          <w:b/>
          <w:bCs/>
          <w:sz w:val="24"/>
          <w:szCs w:val="24"/>
          <w:lang w:val="es-ES"/>
        </w:rPr>
      </w:pPr>
    </w:p>
    <w:p w:rsidR="00F3522F" w:rsidRPr="003F196C" w:rsidRDefault="00F3522F" w:rsidP="00AA3A16">
      <w:pPr>
        <w:spacing w:after="0" w:line="480" w:lineRule="auto"/>
        <w:jc w:val="both"/>
        <w:rPr>
          <w:rFonts w:ascii="Arial" w:hAnsi="Arial" w:cs="Arial"/>
          <w:b/>
          <w:bCs/>
          <w:sz w:val="24"/>
          <w:szCs w:val="24"/>
          <w:lang w:val="es-ES"/>
        </w:rPr>
      </w:pPr>
    </w:p>
    <w:p w:rsidR="00F3522F" w:rsidRPr="003F196C" w:rsidRDefault="00F3522F" w:rsidP="00AA3A16">
      <w:pPr>
        <w:spacing w:after="0" w:line="480" w:lineRule="auto"/>
        <w:jc w:val="both"/>
        <w:rPr>
          <w:rFonts w:ascii="Arial" w:hAnsi="Arial" w:cs="Arial"/>
          <w:b/>
          <w:bCs/>
          <w:sz w:val="24"/>
          <w:szCs w:val="24"/>
          <w:lang w:val="es-ES"/>
        </w:rPr>
      </w:pPr>
    </w:p>
    <w:p w:rsidR="00F3522F" w:rsidRPr="003F196C" w:rsidRDefault="00F3522F" w:rsidP="00AA3A16">
      <w:pPr>
        <w:spacing w:after="0" w:line="480" w:lineRule="auto"/>
        <w:jc w:val="both"/>
        <w:rPr>
          <w:rFonts w:ascii="Arial" w:hAnsi="Arial" w:cs="Arial"/>
          <w:b/>
          <w:bCs/>
          <w:sz w:val="24"/>
          <w:szCs w:val="24"/>
          <w:lang w:val="es-ES"/>
        </w:rPr>
      </w:pPr>
    </w:p>
    <w:p w:rsidR="00F3522F" w:rsidRPr="003F196C" w:rsidRDefault="00F3522F" w:rsidP="00AA3A16">
      <w:pPr>
        <w:spacing w:after="0" w:line="480" w:lineRule="auto"/>
        <w:jc w:val="both"/>
        <w:rPr>
          <w:rFonts w:ascii="Arial" w:hAnsi="Arial" w:cs="Arial"/>
          <w:b/>
          <w:bCs/>
          <w:sz w:val="24"/>
          <w:szCs w:val="24"/>
          <w:lang w:val="es-ES"/>
        </w:rPr>
      </w:pPr>
    </w:p>
    <w:p w:rsidR="00F3522F" w:rsidRPr="003F196C" w:rsidRDefault="00F3522F" w:rsidP="00AA3A16">
      <w:pPr>
        <w:spacing w:after="0" w:line="480" w:lineRule="auto"/>
        <w:jc w:val="both"/>
        <w:rPr>
          <w:rFonts w:ascii="Arial" w:hAnsi="Arial" w:cs="Arial"/>
          <w:b/>
          <w:bCs/>
          <w:sz w:val="24"/>
          <w:szCs w:val="24"/>
          <w:lang w:val="es-ES"/>
        </w:rPr>
      </w:pPr>
    </w:p>
    <w:p w:rsidR="00F3522F" w:rsidRPr="003F196C" w:rsidRDefault="00F3522F" w:rsidP="00AA3A16">
      <w:pPr>
        <w:spacing w:after="0" w:line="480" w:lineRule="auto"/>
        <w:jc w:val="both"/>
        <w:rPr>
          <w:rFonts w:ascii="Arial" w:hAnsi="Arial" w:cs="Arial"/>
          <w:b/>
          <w:bCs/>
          <w:sz w:val="24"/>
          <w:szCs w:val="24"/>
          <w:lang w:val="es-ES"/>
        </w:rPr>
      </w:pPr>
    </w:p>
    <w:p w:rsidR="00F3522F" w:rsidRPr="003F196C" w:rsidRDefault="00F3522F" w:rsidP="00AA3A16">
      <w:pPr>
        <w:spacing w:after="0" w:line="480" w:lineRule="auto"/>
        <w:jc w:val="both"/>
        <w:rPr>
          <w:rFonts w:ascii="Arial" w:hAnsi="Arial" w:cs="Arial"/>
          <w:b/>
          <w:bCs/>
          <w:sz w:val="24"/>
          <w:szCs w:val="24"/>
          <w:lang w:val="es-ES"/>
        </w:rPr>
      </w:pPr>
    </w:p>
    <w:p w:rsidR="00F3522F" w:rsidRPr="003F196C" w:rsidRDefault="00F3522F" w:rsidP="00AA3A16">
      <w:pPr>
        <w:spacing w:after="0" w:line="480" w:lineRule="auto"/>
        <w:jc w:val="both"/>
        <w:rPr>
          <w:rFonts w:ascii="Arial" w:hAnsi="Arial" w:cs="Arial"/>
          <w:b/>
          <w:bCs/>
          <w:sz w:val="24"/>
          <w:szCs w:val="24"/>
          <w:lang w:val="es-ES"/>
        </w:rPr>
      </w:pPr>
    </w:p>
    <w:p w:rsidR="00F3522F" w:rsidRPr="003F196C" w:rsidRDefault="00F3522F" w:rsidP="00AA3A16">
      <w:pPr>
        <w:spacing w:after="0" w:line="480" w:lineRule="auto"/>
        <w:jc w:val="both"/>
        <w:rPr>
          <w:rFonts w:ascii="Arial" w:hAnsi="Arial" w:cs="Arial"/>
          <w:b/>
          <w:bCs/>
          <w:sz w:val="24"/>
          <w:szCs w:val="24"/>
          <w:lang w:val="es-ES"/>
        </w:rPr>
      </w:pPr>
    </w:p>
    <w:p w:rsidR="00F3522F" w:rsidRPr="003F196C" w:rsidRDefault="00F3522F" w:rsidP="00AA3A16">
      <w:pPr>
        <w:spacing w:after="0" w:line="480" w:lineRule="auto"/>
        <w:jc w:val="both"/>
        <w:rPr>
          <w:rFonts w:ascii="Arial" w:hAnsi="Arial" w:cs="Arial"/>
          <w:b/>
          <w:bCs/>
          <w:sz w:val="24"/>
          <w:szCs w:val="24"/>
          <w:lang w:val="es-ES"/>
        </w:rPr>
      </w:pPr>
    </w:p>
    <w:p w:rsidR="00F3522F" w:rsidRPr="003F196C" w:rsidRDefault="00F3522F" w:rsidP="00AA3A16">
      <w:pPr>
        <w:spacing w:after="0" w:line="480" w:lineRule="auto"/>
        <w:jc w:val="both"/>
        <w:rPr>
          <w:rFonts w:ascii="Arial" w:hAnsi="Arial" w:cs="Arial"/>
          <w:b/>
          <w:bCs/>
          <w:sz w:val="24"/>
          <w:szCs w:val="24"/>
          <w:lang w:val="es-ES"/>
        </w:rPr>
      </w:pPr>
    </w:p>
    <w:p w:rsidR="00933F6D" w:rsidRPr="003F196C" w:rsidRDefault="00933F6D" w:rsidP="00AA3A16">
      <w:pPr>
        <w:spacing w:after="0" w:line="480" w:lineRule="auto"/>
        <w:jc w:val="both"/>
        <w:rPr>
          <w:rFonts w:ascii="Arial" w:hAnsi="Arial" w:cs="Arial"/>
          <w:sz w:val="24"/>
          <w:szCs w:val="24"/>
          <w:lang w:val="es-ES"/>
        </w:rPr>
      </w:pPr>
    </w:p>
    <w:p w:rsidR="00152007" w:rsidRPr="003F196C" w:rsidRDefault="00152007" w:rsidP="00AA3A16">
      <w:pPr>
        <w:spacing w:after="0" w:line="480" w:lineRule="auto"/>
        <w:jc w:val="both"/>
        <w:rPr>
          <w:rFonts w:ascii="Arial" w:hAnsi="Arial" w:cs="Arial"/>
          <w:sz w:val="24"/>
          <w:szCs w:val="24"/>
          <w:lang w:val="es-ES"/>
        </w:rPr>
      </w:pPr>
    </w:p>
    <w:p w:rsidR="00FC306E" w:rsidRPr="00F10EDF" w:rsidRDefault="00FC306E" w:rsidP="00AA3A16">
      <w:pPr>
        <w:pStyle w:val="Prrafodelista"/>
        <w:numPr>
          <w:ilvl w:val="0"/>
          <w:numId w:val="3"/>
        </w:numPr>
        <w:spacing w:after="0" w:line="480" w:lineRule="auto"/>
        <w:rPr>
          <w:b/>
          <w:sz w:val="24"/>
          <w:szCs w:val="24"/>
        </w:rPr>
      </w:pPr>
      <w:r w:rsidRPr="00F10EDF">
        <w:rPr>
          <w:b/>
          <w:sz w:val="24"/>
          <w:szCs w:val="24"/>
        </w:rPr>
        <w:t>INTRODUCCIÓN</w:t>
      </w:r>
    </w:p>
    <w:p w:rsidR="00F06232" w:rsidRPr="00F10EDF" w:rsidRDefault="00471678" w:rsidP="00AA3A16">
      <w:pPr>
        <w:spacing w:after="0" w:line="480" w:lineRule="auto"/>
        <w:jc w:val="center"/>
        <w:rPr>
          <w:sz w:val="24"/>
          <w:szCs w:val="24"/>
        </w:rPr>
      </w:pPr>
      <w:r w:rsidRPr="00F10EDF">
        <w:rPr>
          <w:b/>
          <w:sz w:val="24"/>
          <w:szCs w:val="24"/>
        </w:rPr>
        <w:t xml:space="preserve">                                                                                                       </w:t>
      </w:r>
      <w:r w:rsidR="00344CEC" w:rsidRPr="00F10EDF">
        <w:rPr>
          <w:b/>
          <w:sz w:val="24"/>
          <w:szCs w:val="24"/>
        </w:rPr>
        <w:t xml:space="preserve">                      </w:t>
      </w:r>
    </w:p>
    <w:p w:rsidR="00804152" w:rsidRPr="00F10EDF" w:rsidRDefault="00804152" w:rsidP="00AA3A16">
      <w:pPr>
        <w:pStyle w:val="Sinespaciado"/>
        <w:spacing w:line="480" w:lineRule="auto"/>
        <w:jc w:val="both"/>
        <w:rPr>
          <w:sz w:val="24"/>
          <w:szCs w:val="24"/>
        </w:rPr>
      </w:pPr>
      <w:r w:rsidRPr="00F10EDF">
        <w:rPr>
          <w:sz w:val="24"/>
          <w:szCs w:val="24"/>
        </w:rPr>
        <w:t xml:space="preserve">En </w:t>
      </w:r>
      <w:r>
        <w:rPr>
          <w:sz w:val="24"/>
          <w:szCs w:val="24"/>
        </w:rPr>
        <w:t xml:space="preserve">la Costa </w:t>
      </w:r>
      <w:r w:rsidRPr="00F10EDF">
        <w:rPr>
          <w:sz w:val="24"/>
          <w:szCs w:val="24"/>
        </w:rPr>
        <w:t>Caribe, los oftalmólogos y optómetras recomiendan utilizar anteojos con filtro de protección contra los rayos ultravioletas del sol</w:t>
      </w:r>
      <w:r w:rsidR="00C7787E" w:rsidRPr="00C7787E">
        <w:rPr>
          <w:sz w:val="24"/>
          <w:szCs w:val="24"/>
          <w:vertAlign w:val="superscript"/>
        </w:rPr>
        <w:t>5</w:t>
      </w:r>
      <w:r w:rsidRPr="00F10EDF">
        <w:rPr>
          <w:sz w:val="24"/>
          <w:szCs w:val="24"/>
        </w:rPr>
        <w:t>. La alta incidencia de personas</w:t>
      </w:r>
      <w:r>
        <w:rPr>
          <w:sz w:val="24"/>
          <w:szCs w:val="24"/>
        </w:rPr>
        <w:t xml:space="preserve"> con predominio del sexo masculino</w:t>
      </w:r>
      <w:r w:rsidRPr="00F10EDF">
        <w:rPr>
          <w:sz w:val="24"/>
          <w:szCs w:val="24"/>
        </w:rPr>
        <w:t xml:space="preserve"> que están padeciendo de </w:t>
      </w:r>
      <w:r>
        <w:rPr>
          <w:sz w:val="24"/>
          <w:szCs w:val="24"/>
        </w:rPr>
        <w:t>Pterigion primario</w:t>
      </w:r>
      <w:r w:rsidRPr="00F10EDF">
        <w:rPr>
          <w:sz w:val="24"/>
          <w:szCs w:val="24"/>
        </w:rPr>
        <w:t xml:space="preserve"> llama mucho la atención</w:t>
      </w:r>
      <w:r w:rsidR="00C7787E" w:rsidRPr="00C7787E">
        <w:rPr>
          <w:sz w:val="24"/>
          <w:szCs w:val="24"/>
          <w:vertAlign w:val="superscript"/>
        </w:rPr>
        <w:t>5</w:t>
      </w:r>
      <w:r w:rsidRPr="00F10EDF">
        <w:rPr>
          <w:sz w:val="24"/>
          <w:szCs w:val="24"/>
        </w:rPr>
        <w:t>.</w:t>
      </w:r>
    </w:p>
    <w:p w:rsidR="00804152" w:rsidRPr="00F10EDF" w:rsidRDefault="00804152" w:rsidP="00AA3A16">
      <w:pPr>
        <w:pStyle w:val="Sinespaciado"/>
        <w:spacing w:line="480" w:lineRule="auto"/>
        <w:jc w:val="both"/>
        <w:rPr>
          <w:sz w:val="24"/>
          <w:szCs w:val="24"/>
        </w:rPr>
      </w:pPr>
      <w:r w:rsidRPr="00F10EDF">
        <w:rPr>
          <w:sz w:val="24"/>
          <w:szCs w:val="24"/>
        </w:rPr>
        <w:t>Algunas enfermedades visuales son de carácter multifactorial</w:t>
      </w:r>
      <w:r w:rsidR="00774D7D" w:rsidRPr="00774D7D">
        <w:rPr>
          <w:sz w:val="24"/>
          <w:szCs w:val="24"/>
          <w:vertAlign w:val="superscript"/>
        </w:rPr>
        <w:t>7</w:t>
      </w:r>
      <w:r w:rsidRPr="00F10EDF">
        <w:rPr>
          <w:sz w:val="24"/>
          <w:szCs w:val="24"/>
        </w:rPr>
        <w:t xml:space="preserve">; por ejemplo, el glaucoma y la hipermetropía elevada. </w:t>
      </w:r>
      <w:r>
        <w:rPr>
          <w:sz w:val="24"/>
          <w:szCs w:val="24"/>
        </w:rPr>
        <w:t>El estrabismo se constituye en un problema psicológico y antiestético y degenera en ambliopía</w:t>
      </w:r>
      <w:r w:rsidR="006829DA" w:rsidRPr="006829DA">
        <w:rPr>
          <w:sz w:val="24"/>
          <w:szCs w:val="24"/>
          <w:vertAlign w:val="superscript"/>
        </w:rPr>
        <w:t>8</w:t>
      </w:r>
      <w:r w:rsidRPr="00F10EDF">
        <w:rPr>
          <w:sz w:val="24"/>
          <w:szCs w:val="24"/>
        </w:rPr>
        <w:t xml:space="preserve">. </w:t>
      </w:r>
      <w:r>
        <w:rPr>
          <w:sz w:val="24"/>
          <w:szCs w:val="24"/>
        </w:rPr>
        <w:t>Según su forma de aparición puede ser congénito o adquirido</w:t>
      </w:r>
      <w:r w:rsidR="006829DA" w:rsidRPr="006829DA">
        <w:rPr>
          <w:sz w:val="24"/>
          <w:szCs w:val="24"/>
          <w:vertAlign w:val="superscript"/>
        </w:rPr>
        <w:t>8</w:t>
      </w:r>
      <w:r>
        <w:rPr>
          <w:sz w:val="24"/>
          <w:szCs w:val="24"/>
        </w:rPr>
        <w:t>. La</w:t>
      </w:r>
      <w:r w:rsidRPr="00F10EDF">
        <w:rPr>
          <w:sz w:val="24"/>
          <w:szCs w:val="24"/>
        </w:rPr>
        <w:t xml:space="preserve"> catarata</w:t>
      </w:r>
      <w:r>
        <w:rPr>
          <w:sz w:val="24"/>
          <w:szCs w:val="24"/>
        </w:rPr>
        <w:t xml:space="preserve"> relacionada con la edad es una causa común de deterioro visual</w:t>
      </w:r>
      <w:r w:rsidR="006829DA" w:rsidRPr="006829DA">
        <w:rPr>
          <w:sz w:val="24"/>
          <w:szCs w:val="24"/>
          <w:vertAlign w:val="superscript"/>
        </w:rPr>
        <w:t>9</w:t>
      </w:r>
      <w:r>
        <w:rPr>
          <w:sz w:val="24"/>
          <w:szCs w:val="24"/>
        </w:rPr>
        <w:t>; la prolongada experiencia de visión anormal en un niño menor de siete años de edad puede conducir a ambliopía</w:t>
      </w:r>
      <w:r w:rsidR="00A94915">
        <w:rPr>
          <w:sz w:val="24"/>
          <w:szCs w:val="24"/>
        </w:rPr>
        <w:t>.</w:t>
      </w:r>
      <w:r w:rsidR="006829DA" w:rsidRPr="00607A35">
        <w:rPr>
          <w:sz w:val="24"/>
          <w:szCs w:val="24"/>
          <w:vertAlign w:val="superscript"/>
        </w:rPr>
        <w:t>8</w:t>
      </w:r>
      <w:proofErr w:type="gramStart"/>
      <w:r w:rsidR="006829DA" w:rsidRPr="00607A35">
        <w:rPr>
          <w:sz w:val="24"/>
          <w:szCs w:val="24"/>
          <w:vertAlign w:val="superscript"/>
        </w:rPr>
        <w:t>,9,10</w:t>
      </w:r>
      <w:r w:rsidR="00607A35" w:rsidRPr="00607A35">
        <w:rPr>
          <w:sz w:val="24"/>
          <w:szCs w:val="24"/>
          <w:vertAlign w:val="superscript"/>
        </w:rPr>
        <w:t>,11,12,13</w:t>
      </w:r>
      <w:proofErr w:type="gramEnd"/>
      <w:r>
        <w:rPr>
          <w:sz w:val="24"/>
          <w:szCs w:val="24"/>
        </w:rPr>
        <w:t xml:space="preserve"> </w:t>
      </w:r>
      <w:r w:rsidR="00E710C2" w:rsidRPr="00A94915">
        <w:rPr>
          <w:sz w:val="24"/>
          <w:szCs w:val="24"/>
          <w:vertAlign w:val="superscript"/>
        </w:rPr>
        <w:t>18</w:t>
      </w:r>
      <w:r w:rsidRPr="00A94915">
        <w:rPr>
          <w:sz w:val="24"/>
          <w:szCs w:val="24"/>
          <w:vertAlign w:val="superscript"/>
        </w:rPr>
        <w:t>,</w:t>
      </w:r>
      <w:r w:rsidR="00E710C2" w:rsidRPr="00A94915">
        <w:rPr>
          <w:sz w:val="24"/>
          <w:szCs w:val="24"/>
          <w:vertAlign w:val="superscript"/>
        </w:rPr>
        <w:t>20,17</w:t>
      </w:r>
    </w:p>
    <w:p w:rsidR="00804152" w:rsidRPr="00F10EDF" w:rsidRDefault="008004CB" w:rsidP="00AA3A16">
      <w:pPr>
        <w:pStyle w:val="Sinespaciado"/>
        <w:spacing w:line="480" w:lineRule="auto"/>
        <w:jc w:val="both"/>
        <w:rPr>
          <w:sz w:val="24"/>
          <w:szCs w:val="24"/>
        </w:rPr>
      </w:pPr>
      <w:r>
        <w:rPr>
          <w:sz w:val="24"/>
          <w:szCs w:val="24"/>
        </w:rPr>
        <w:t>L</w:t>
      </w:r>
      <w:r w:rsidR="00804152" w:rsidRPr="00F10EDF">
        <w:rPr>
          <w:sz w:val="24"/>
          <w:szCs w:val="24"/>
        </w:rPr>
        <w:t>a frecuencia de aparición de miopía, es de destacar la influencia racial: en los países asiáticos hay un alto porcentaje de esta ametropía</w:t>
      </w:r>
      <w:r w:rsidR="00607A35" w:rsidRPr="00607A35">
        <w:rPr>
          <w:sz w:val="24"/>
          <w:szCs w:val="24"/>
          <w:vertAlign w:val="superscript"/>
        </w:rPr>
        <w:t>10</w:t>
      </w:r>
      <w:proofErr w:type="gramStart"/>
      <w:r w:rsidR="00607A35" w:rsidRPr="00607A35">
        <w:rPr>
          <w:sz w:val="24"/>
          <w:szCs w:val="24"/>
          <w:vertAlign w:val="superscript"/>
        </w:rPr>
        <w:t>,11</w:t>
      </w:r>
      <w:proofErr w:type="gramEnd"/>
      <w:r w:rsidR="00804152" w:rsidRPr="00F10EDF">
        <w:rPr>
          <w:sz w:val="24"/>
          <w:szCs w:val="24"/>
        </w:rPr>
        <w:t>. La miopía es muy común en las personas con una excesiva longitud axial</w:t>
      </w:r>
      <w:r w:rsidR="00607A35" w:rsidRPr="00A94915">
        <w:rPr>
          <w:sz w:val="20"/>
          <w:szCs w:val="20"/>
          <w:vertAlign w:val="superscript"/>
        </w:rPr>
        <w:t>10</w:t>
      </w:r>
      <w:proofErr w:type="gramStart"/>
      <w:r w:rsidR="00607A35" w:rsidRPr="00A94915">
        <w:rPr>
          <w:sz w:val="20"/>
          <w:szCs w:val="20"/>
          <w:vertAlign w:val="superscript"/>
        </w:rPr>
        <w:t>,11</w:t>
      </w:r>
      <w:proofErr w:type="gramEnd"/>
      <w:r w:rsidR="00804152">
        <w:rPr>
          <w:sz w:val="24"/>
          <w:szCs w:val="24"/>
        </w:rPr>
        <w:t xml:space="preserve"> </w:t>
      </w:r>
      <w:r w:rsidR="00804152" w:rsidRPr="00F10EDF">
        <w:rPr>
          <w:sz w:val="24"/>
          <w:szCs w:val="24"/>
        </w:rPr>
        <w:t xml:space="preserve"> </w:t>
      </w:r>
    </w:p>
    <w:p w:rsidR="00804152" w:rsidRPr="00F10EDF" w:rsidRDefault="00804152" w:rsidP="00AA3A16">
      <w:pPr>
        <w:pStyle w:val="Sinespaciado"/>
        <w:spacing w:line="480" w:lineRule="auto"/>
        <w:jc w:val="both"/>
        <w:rPr>
          <w:sz w:val="24"/>
          <w:szCs w:val="24"/>
        </w:rPr>
      </w:pPr>
      <w:r w:rsidRPr="00F10EDF">
        <w:rPr>
          <w:sz w:val="24"/>
          <w:szCs w:val="24"/>
        </w:rPr>
        <w:t>En un estudio comparativo con muestras de 1000 pacientes de dos ciudades colombianas, Bogotá y Barranquilla, realizado por la Academia de Medicina</w:t>
      </w:r>
      <w:r w:rsidR="00607A35" w:rsidRPr="00607A35">
        <w:rPr>
          <w:sz w:val="24"/>
          <w:szCs w:val="24"/>
          <w:vertAlign w:val="superscript"/>
        </w:rPr>
        <w:t>12</w:t>
      </w:r>
      <w:r w:rsidRPr="00F10EDF">
        <w:rPr>
          <w:sz w:val="24"/>
          <w:szCs w:val="24"/>
        </w:rPr>
        <w:t>, se encontró que el 56% del grupo estudiado eran miopes en Bogotá, mientras que en Barranquilla era del 49%.</w:t>
      </w:r>
    </w:p>
    <w:p w:rsidR="00804152" w:rsidRDefault="00804152" w:rsidP="00AA3A16">
      <w:pPr>
        <w:pStyle w:val="Sinespaciado"/>
        <w:spacing w:line="480" w:lineRule="auto"/>
        <w:jc w:val="both"/>
        <w:rPr>
          <w:sz w:val="24"/>
          <w:szCs w:val="24"/>
        </w:rPr>
      </w:pPr>
      <w:r w:rsidRPr="00F10EDF">
        <w:rPr>
          <w:sz w:val="24"/>
          <w:szCs w:val="24"/>
        </w:rPr>
        <w:t>En este estudio realizado recientemen</w:t>
      </w:r>
      <w:r w:rsidR="008004CB">
        <w:rPr>
          <w:sz w:val="24"/>
          <w:szCs w:val="24"/>
        </w:rPr>
        <w:t xml:space="preserve">te en el Norte de Barranquilla, </w:t>
      </w:r>
      <w:r w:rsidRPr="00F10EDF">
        <w:rPr>
          <w:sz w:val="24"/>
          <w:szCs w:val="24"/>
        </w:rPr>
        <w:t xml:space="preserve">se encontró que el 35.07% padecían de hipermetropía y astigmatismo, el 25.85% solo padecía de </w:t>
      </w:r>
      <w:r w:rsidRPr="00F10EDF">
        <w:rPr>
          <w:sz w:val="24"/>
          <w:szCs w:val="24"/>
        </w:rPr>
        <w:lastRenderedPageBreak/>
        <w:t>hipermetropía, el 20.24% de astigmatismo miópico, el 12.02% de miopía y el 6.81% de astigmatismo puro en uno o en ambos ojos.</w:t>
      </w:r>
    </w:p>
    <w:p w:rsidR="00B56A64" w:rsidRPr="00F10EDF" w:rsidRDefault="00065F08" w:rsidP="00AA3A16">
      <w:pPr>
        <w:pStyle w:val="Sinespaciado"/>
        <w:spacing w:line="480" w:lineRule="auto"/>
        <w:jc w:val="both"/>
        <w:rPr>
          <w:sz w:val="24"/>
          <w:szCs w:val="24"/>
        </w:rPr>
      </w:pPr>
      <w:r w:rsidRPr="00F10EDF">
        <w:rPr>
          <w:sz w:val="24"/>
          <w:szCs w:val="24"/>
        </w:rPr>
        <w:t xml:space="preserve">En el caso de la hipermetropía sola o combinada con astigmatismo, se encontró </w:t>
      </w:r>
      <w:r w:rsidR="00191CC0" w:rsidRPr="00F10EDF">
        <w:rPr>
          <w:sz w:val="24"/>
          <w:szCs w:val="24"/>
        </w:rPr>
        <w:t>que</w:t>
      </w:r>
      <w:r w:rsidR="000B3D10" w:rsidRPr="00F10EDF">
        <w:rPr>
          <w:sz w:val="24"/>
          <w:szCs w:val="24"/>
        </w:rPr>
        <w:t xml:space="preserve"> el 60</w:t>
      </w:r>
      <w:r w:rsidR="00B56A64" w:rsidRPr="00F10EDF">
        <w:rPr>
          <w:sz w:val="24"/>
          <w:szCs w:val="24"/>
        </w:rPr>
        <w:t>.92</w:t>
      </w:r>
      <w:r w:rsidR="000B3D10" w:rsidRPr="00F10EDF">
        <w:rPr>
          <w:sz w:val="24"/>
          <w:szCs w:val="24"/>
        </w:rPr>
        <w:t xml:space="preserve">% de los pacientes </w:t>
      </w:r>
      <w:r w:rsidR="003A527A" w:rsidRPr="00F10EDF">
        <w:rPr>
          <w:sz w:val="24"/>
          <w:szCs w:val="24"/>
        </w:rPr>
        <w:t xml:space="preserve">la </w:t>
      </w:r>
      <w:r w:rsidR="000B3D10" w:rsidRPr="00F10EDF">
        <w:rPr>
          <w:sz w:val="24"/>
          <w:szCs w:val="24"/>
        </w:rPr>
        <w:t>padecen.</w:t>
      </w:r>
      <w:r w:rsidR="00935E6A" w:rsidRPr="00F10EDF">
        <w:rPr>
          <w:sz w:val="24"/>
          <w:szCs w:val="24"/>
        </w:rPr>
        <w:t xml:space="preserve"> </w:t>
      </w:r>
      <w:r w:rsidR="00722BD9" w:rsidRPr="00F10EDF">
        <w:rPr>
          <w:sz w:val="24"/>
          <w:szCs w:val="24"/>
        </w:rPr>
        <w:t>E</w:t>
      </w:r>
      <w:r w:rsidR="002C4024" w:rsidRPr="00F10EDF">
        <w:rPr>
          <w:sz w:val="24"/>
          <w:szCs w:val="24"/>
        </w:rPr>
        <w:t>ste defecto se presenta</w:t>
      </w:r>
      <w:r w:rsidR="002D4938" w:rsidRPr="00F10EDF">
        <w:rPr>
          <w:sz w:val="24"/>
          <w:szCs w:val="24"/>
        </w:rPr>
        <w:t xml:space="preserve"> en la práctica con una</w:t>
      </w:r>
      <w:r w:rsidR="002C4024" w:rsidRPr="00F10EDF">
        <w:rPr>
          <w:sz w:val="24"/>
          <w:szCs w:val="24"/>
        </w:rPr>
        <w:t xml:space="preserve"> frecuencia</w:t>
      </w:r>
      <w:r w:rsidR="002D4938" w:rsidRPr="00F10EDF">
        <w:rPr>
          <w:sz w:val="24"/>
          <w:szCs w:val="24"/>
        </w:rPr>
        <w:t xml:space="preserve"> muy elevada</w:t>
      </w:r>
      <w:r w:rsidR="00FA3750" w:rsidRPr="00F10EDF">
        <w:rPr>
          <w:sz w:val="24"/>
          <w:szCs w:val="24"/>
        </w:rPr>
        <w:t xml:space="preserve"> </w:t>
      </w:r>
      <w:r w:rsidR="00A222A0">
        <w:rPr>
          <w:sz w:val="24"/>
          <w:szCs w:val="24"/>
        </w:rPr>
        <w:t>(55%)</w:t>
      </w:r>
      <w:r w:rsidR="00C70A85" w:rsidRPr="00C70A85">
        <w:rPr>
          <w:sz w:val="24"/>
          <w:szCs w:val="24"/>
          <w:vertAlign w:val="superscript"/>
        </w:rPr>
        <w:t>7</w:t>
      </w:r>
      <w:r w:rsidR="00F734F8">
        <w:rPr>
          <w:sz w:val="24"/>
          <w:szCs w:val="24"/>
        </w:rPr>
        <w:t>.</w:t>
      </w:r>
      <w:r w:rsidR="00D7221E" w:rsidRPr="00F10EDF">
        <w:rPr>
          <w:sz w:val="24"/>
          <w:szCs w:val="24"/>
        </w:rPr>
        <w:t xml:space="preserve"> </w:t>
      </w:r>
      <w:r w:rsidR="00FA3750" w:rsidRPr="00F10EDF">
        <w:rPr>
          <w:sz w:val="24"/>
          <w:szCs w:val="24"/>
        </w:rPr>
        <w:t xml:space="preserve"> </w:t>
      </w:r>
    </w:p>
    <w:p w:rsidR="003D622C" w:rsidRPr="00F10EDF" w:rsidRDefault="003D622C" w:rsidP="00AA3A16">
      <w:pPr>
        <w:pStyle w:val="Sinespaciado"/>
        <w:spacing w:line="480" w:lineRule="auto"/>
        <w:jc w:val="both"/>
        <w:rPr>
          <w:sz w:val="24"/>
          <w:szCs w:val="24"/>
        </w:rPr>
      </w:pPr>
      <w:r w:rsidRPr="00F10EDF">
        <w:rPr>
          <w:sz w:val="24"/>
          <w:szCs w:val="24"/>
        </w:rPr>
        <w:t xml:space="preserve">En las historias clínicas analizadas se encontraron pacientes con antecedentes familiares y antecedentes personales de todo tipo (médico, traumático, quirúrgico y alérgico). </w:t>
      </w:r>
    </w:p>
    <w:p w:rsidR="003D622C" w:rsidRPr="00F10EDF" w:rsidRDefault="003D622C" w:rsidP="00AA3A16">
      <w:pPr>
        <w:pStyle w:val="Sinespaciado"/>
        <w:spacing w:line="480" w:lineRule="auto"/>
        <w:jc w:val="both"/>
        <w:rPr>
          <w:sz w:val="24"/>
          <w:szCs w:val="24"/>
        </w:rPr>
      </w:pPr>
      <w:r w:rsidRPr="00F10EDF">
        <w:rPr>
          <w:sz w:val="24"/>
          <w:szCs w:val="24"/>
        </w:rPr>
        <w:t>Se encontraron, también, pacientes con baja visión, con dificultad para leer, ver televisión o desplazarse independientemente. Entre las causas de la baja visión están las enfermedades transmitidas por los padres, como la diabetes o la hipertensión arterial</w:t>
      </w:r>
      <w:r w:rsidR="00E50510">
        <w:rPr>
          <w:sz w:val="24"/>
          <w:szCs w:val="24"/>
        </w:rPr>
        <w:t>.</w:t>
      </w:r>
      <w:r w:rsidR="00C7787E" w:rsidRPr="00030EA6">
        <w:rPr>
          <w:sz w:val="24"/>
          <w:szCs w:val="24"/>
          <w:vertAlign w:val="superscript"/>
        </w:rPr>
        <w:t>5</w:t>
      </w:r>
      <w:r w:rsidRPr="00030EA6">
        <w:rPr>
          <w:sz w:val="24"/>
          <w:szCs w:val="24"/>
          <w:vertAlign w:val="superscript"/>
        </w:rPr>
        <w:t xml:space="preserve">, </w:t>
      </w:r>
      <w:r w:rsidR="00C70A85" w:rsidRPr="00030EA6">
        <w:rPr>
          <w:sz w:val="24"/>
          <w:szCs w:val="24"/>
          <w:vertAlign w:val="superscript"/>
        </w:rPr>
        <w:t>7</w:t>
      </w:r>
      <w:r w:rsidR="006A0B81" w:rsidRPr="00030EA6">
        <w:rPr>
          <w:sz w:val="24"/>
          <w:szCs w:val="24"/>
          <w:vertAlign w:val="superscript"/>
        </w:rPr>
        <w:t>, 8</w:t>
      </w:r>
      <w:r w:rsidRPr="00030EA6">
        <w:rPr>
          <w:sz w:val="24"/>
          <w:szCs w:val="24"/>
          <w:vertAlign w:val="superscript"/>
        </w:rPr>
        <w:t xml:space="preserve">, </w:t>
      </w:r>
      <w:r w:rsidR="00F26B78" w:rsidRPr="00030EA6">
        <w:rPr>
          <w:sz w:val="24"/>
          <w:szCs w:val="24"/>
          <w:vertAlign w:val="superscript"/>
        </w:rPr>
        <w:t>10</w:t>
      </w:r>
      <w:r w:rsidRPr="00030EA6">
        <w:rPr>
          <w:sz w:val="24"/>
          <w:szCs w:val="24"/>
          <w:vertAlign w:val="superscript"/>
        </w:rPr>
        <w:t>,</w:t>
      </w:r>
      <w:r w:rsidR="00F26B78" w:rsidRPr="00030EA6">
        <w:rPr>
          <w:sz w:val="24"/>
          <w:szCs w:val="24"/>
          <w:vertAlign w:val="superscript"/>
        </w:rPr>
        <w:t>11</w:t>
      </w:r>
    </w:p>
    <w:p w:rsidR="003D622C" w:rsidRDefault="003D622C" w:rsidP="00AA3A16">
      <w:pPr>
        <w:spacing w:line="480" w:lineRule="auto"/>
        <w:jc w:val="both"/>
        <w:rPr>
          <w:rFonts w:cs="Arial"/>
          <w:sz w:val="24"/>
          <w:szCs w:val="24"/>
        </w:rPr>
      </w:pPr>
      <w:r w:rsidRPr="00F10EDF">
        <w:rPr>
          <w:rFonts w:cs="Arial"/>
          <w:sz w:val="24"/>
          <w:szCs w:val="24"/>
        </w:rPr>
        <w:t>La presbicia</w:t>
      </w:r>
      <w:r w:rsidR="00E50510">
        <w:rPr>
          <w:rFonts w:cs="Arial"/>
          <w:sz w:val="24"/>
          <w:szCs w:val="24"/>
        </w:rPr>
        <w:t>,</w:t>
      </w:r>
      <w:r w:rsidR="006A0B81" w:rsidRPr="009102D6">
        <w:rPr>
          <w:rFonts w:cs="Arial"/>
          <w:sz w:val="20"/>
          <w:szCs w:val="20"/>
          <w:vertAlign w:val="superscript"/>
        </w:rPr>
        <w:t>8</w:t>
      </w:r>
      <w:r w:rsidRPr="009102D6">
        <w:rPr>
          <w:rFonts w:cs="Arial"/>
          <w:sz w:val="20"/>
          <w:szCs w:val="20"/>
          <w:vertAlign w:val="superscript"/>
        </w:rPr>
        <w:t>,</w:t>
      </w:r>
      <w:r w:rsidR="007E3BFA" w:rsidRPr="009102D6">
        <w:rPr>
          <w:rFonts w:cs="Arial"/>
          <w:sz w:val="20"/>
          <w:szCs w:val="20"/>
          <w:vertAlign w:val="superscript"/>
        </w:rPr>
        <w:t>9</w:t>
      </w:r>
      <w:r w:rsidRPr="009102D6">
        <w:rPr>
          <w:rFonts w:cs="Arial"/>
          <w:sz w:val="20"/>
          <w:szCs w:val="20"/>
          <w:vertAlign w:val="superscript"/>
        </w:rPr>
        <w:t>,</w:t>
      </w:r>
      <w:r w:rsidR="007E3BFA" w:rsidRPr="009102D6">
        <w:rPr>
          <w:rFonts w:cs="Arial"/>
          <w:sz w:val="20"/>
          <w:szCs w:val="20"/>
          <w:vertAlign w:val="superscript"/>
        </w:rPr>
        <w:t>10</w:t>
      </w:r>
      <w:r w:rsidRPr="009102D6">
        <w:rPr>
          <w:rFonts w:cs="Arial"/>
          <w:sz w:val="20"/>
          <w:szCs w:val="20"/>
          <w:vertAlign w:val="superscript"/>
        </w:rPr>
        <w:t>,</w:t>
      </w:r>
      <w:r w:rsidR="007E3BFA" w:rsidRPr="009102D6">
        <w:rPr>
          <w:rFonts w:cs="Arial"/>
          <w:sz w:val="20"/>
          <w:szCs w:val="20"/>
          <w:vertAlign w:val="superscript"/>
        </w:rPr>
        <w:t>11</w:t>
      </w:r>
      <w:r w:rsidRPr="009102D6">
        <w:rPr>
          <w:rFonts w:cs="Arial"/>
          <w:sz w:val="20"/>
          <w:szCs w:val="20"/>
          <w:vertAlign w:val="superscript"/>
        </w:rPr>
        <w:t>,</w:t>
      </w:r>
      <w:r w:rsidR="008D00F2" w:rsidRPr="009102D6">
        <w:rPr>
          <w:rFonts w:cs="Arial"/>
          <w:sz w:val="20"/>
          <w:szCs w:val="20"/>
          <w:vertAlign w:val="superscript"/>
        </w:rPr>
        <w:t>14</w:t>
      </w:r>
      <w:r w:rsidRPr="009102D6">
        <w:rPr>
          <w:rFonts w:cs="Arial"/>
          <w:sz w:val="20"/>
          <w:szCs w:val="20"/>
          <w:vertAlign w:val="superscript"/>
        </w:rPr>
        <w:t>,</w:t>
      </w:r>
      <w:r w:rsidR="008D00F2" w:rsidRPr="009102D6">
        <w:rPr>
          <w:rFonts w:cs="Arial"/>
          <w:sz w:val="20"/>
          <w:szCs w:val="20"/>
          <w:vertAlign w:val="superscript"/>
        </w:rPr>
        <w:t>15</w:t>
      </w:r>
      <w:r w:rsidRPr="009102D6">
        <w:rPr>
          <w:rFonts w:cs="Arial"/>
          <w:sz w:val="20"/>
          <w:szCs w:val="20"/>
          <w:vertAlign w:val="superscript"/>
        </w:rPr>
        <w:t>,</w:t>
      </w:r>
      <w:r w:rsidR="008D00F2" w:rsidRPr="009102D6">
        <w:rPr>
          <w:rFonts w:cs="Arial"/>
          <w:sz w:val="20"/>
          <w:szCs w:val="20"/>
          <w:vertAlign w:val="superscript"/>
        </w:rPr>
        <w:t>16</w:t>
      </w:r>
      <w:r w:rsidRPr="009102D6">
        <w:rPr>
          <w:rFonts w:cs="Arial"/>
          <w:sz w:val="20"/>
          <w:szCs w:val="20"/>
          <w:vertAlign w:val="superscript"/>
        </w:rPr>
        <w:t>,</w:t>
      </w:r>
      <w:r w:rsidR="008D00F2" w:rsidRPr="009102D6">
        <w:rPr>
          <w:rFonts w:cs="Arial"/>
          <w:sz w:val="20"/>
          <w:szCs w:val="20"/>
          <w:vertAlign w:val="superscript"/>
        </w:rPr>
        <w:t>17</w:t>
      </w:r>
      <w:r w:rsidRPr="00F10EDF">
        <w:rPr>
          <w:rFonts w:cs="Arial"/>
          <w:sz w:val="24"/>
          <w:szCs w:val="24"/>
        </w:rPr>
        <w:t>por ejemplo, es una condición de la visión que consiste en una disminución gradual de la capacidad de enfocar objetos cercanos (30 a 40 cm), debida a una pérdida de la elasticidad del cristalino, que comienza a manifestarse después de los 40 años</w:t>
      </w:r>
      <w:r>
        <w:rPr>
          <w:rFonts w:cs="Arial"/>
          <w:sz w:val="24"/>
          <w:szCs w:val="24"/>
        </w:rPr>
        <w:t xml:space="preserve"> </w:t>
      </w:r>
      <w:r w:rsidR="006A0B81" w:rsidRPr="00EB0B9B">
        <w:rPr>
          <w:rFonts w:cs="Arial"/>
          <w:sz w:val="24"/>
          <w:szCs w:val="24"/>
          <w:vertAlign w:val="superscript"/>
        </w:rPr>
        <w:t>8</w:t>
      </w:r>
      <w:r w:rsidRPr="00EB0B9B">
        <w:rPr>
          <w:rFonts w:cs="Arial"/>
          <w:sz w:val="24"/>
          <w:szCs w:val="24"/>
          <w:vertAlign w:val="superscript"/>
        </w:rPr>
        <w:t>,</w:t>
      </w:r>
      <w:r w:rsidR="007E3BFA" w:rsidRPr="00EB0B9B">
        <w:rPr>
          <w:rFonts w:cs="Arial"/>
          <w:sz w:val="24"/>
          <w:szCs w:val="24"/>
          <w:vertAlign w:val="superscript"/>
        </w:rPr>
        <w:t>10</w:t>
      </w:r>
      <w:r w:rsidRPr="00EB0B9B">
        <w:rPr>
          <w:rFonts w:cs="Arial"/>
          <w:sz w:val="24"/>
          <w:szCs w:val="24"/>
          <w:vertAlign w:val="superscript"/>
        </w:rPr>
        <w:t>,</w:t>
      </w:r>
      <w:r w:rsidR="007E3BFA" w:rsidRPr="00EB0B9B">
        <w:rPr>
          <w:rFonts w:cs="Arial"/>
          <w:sz w:val="24"/>
          <w:szCs w:val="24"/>
          <w:vertAlign w:val="superscript"/>
        </w:rPr>
        <w:t>11</w:t>
      </w:r>
      <w:r w:rsidRPr="00EB0B9B">
        <w:rPr>
          <w:rFonts w:cs="Arial"/>
          <w:sz w:val="24"/>
          <w:szCs w:val="24"/>
          <w:vertAlign w:val="superscript"/>
        </w:rPr>
        <w:t>,</w:t>
      </w:r>
      <w:r w:rsidR="007E3BFA" w:rsidRPr="00EB0B9B">
        <w:rPr>
          <w:rFonts w:cs="Arial"/>
          <w:sz w:val="24"/>
          <w:szCs w:val="24"/>
          <w:vertAlign w:val="superscript"/>
        </w:rPr>
        <w:t>12</w:t>
      </w:r>
      <w:r w:rsidRPr="00F10EDF">
        <w:rPr>
          <w:rFonts w:cs="Arial"/>
          <w:sz w:val="24"/>
          <w:szCs w:val="24"/>
        </w:rPr>
        <w:t xml:space="preserve"> </w:t>
      </w:r>
    </w:p>
    <w:p w:rsidR="00E50510" w:rsidRDefault="00E50510" w:rsidP="00AA3A16">
      <w:pPr>
        <w:spacing w:line="480" w:lineRule="auto"/>
        <w:jc w:val="both"/>
        <w:rPr>
          <w:rFonts w:cs="Arial"/>
          <w:sz w:val="24"/>
          <w:szCs w:val="24"/>
        </w:rPr>
      </w:pPr>
    </w:p>
    <w:p w:rsidR="00E50510" w:rsidRDefault="00E50510" w:rsidP="00AA3A16">
      <w:pPr>
        <w:spacing w:line="480" w:lineRule="auto"/>
        <w:jc w:val="both"/>
        <w:rPr>
          <w:rFonts w:cs="Arial"/>
          <w:sz w:val="24"/>
          <w:szCs w:val="24"/>
        </w:rPr>
      </w:pPr>
    </w:p>
    <w:p w:rsidR="00E50510" w:rsidRDefault="00E50510" w:rsidP="00AA3A16">
      <w:pPr>
        <w:spacing w:line="480" w:lineRule="auto"/>
        <w:jc w:val="both"/>
        <w:rPr>
          <w:rFonts w:cs="Arial"/>
          <w:sz w:val="24"/>
          <w:szCs w:val="24"/>
        </w:rPr>
      </w:pPr>
    </w:p>
    <w:p w:rsidR="00E50510" w:rsidRDefault="00E50510" w:rsidP="00AA3A16">
      <w:pPr>
        <w:spacing w:line="480" w:lineRule="auto"/>
        <w:jc w:val="both"/>
        <w:rPr>
          <w:rFonts w:cs="Arial"/>
          <w:sz w:val="24"/>
          <w:szCs w:val="24"/>
        </w:rPr>
      </w:pPr>
    </w:p>
    <w:p w:rsidR="008B0320" w:rsidRDefault="008B0320" w:rsidP="00AA3A16">
      <w:pPr>
        <w:spacing w:line="480" w:lineRule="auto"/>
        <w:jc w:val="both"/>
        <w:rPr>
          <w:rFonts w:cs="Arial"/>
          <w:sz w:val="24"/>
          <w:szCs w:val="24"/>
        </w:rPr>
      </w:pPr>
    </w:p>
    <w:p w:rsidR="00834A62" w:rsidRDefault="00834A62" w:rsidP="00AA3A16">
      <w:pPr>
        <w:spacing w:after="0" w:line="480" w:lineRule="auto"/>
        <w:jc w:val="both"/>
        <w:rPr>
          <w:b/>
          <w:sz w:val="24"/>
          <w:szCs w:val="24"/>
        </w:rPr>
      </w:pPr>
    </w:p>
    <w:p w:rsidR="00476E2D" w:rsidRPr="00F10EDF" w:rsidRDefault="0021643E" w:rsidP="00AA3A16">
      <w:pPr>
        <w:spacing w:after="0" w:line="480" w:lineRule="auto"/>
        <w:jc w:val="both"/>
        <w:rPr>
          <w:b/>
          <w:sz w:val="24"/>
          <w:szCs w:val="24"/>
        </w:rPr>
      </w:pPr>
      <w:r w:rsidRPr="00F10EDF">
        <w:rPr>
          <w:b/>
          <w:sz w:val="24"/>
          <w:szCs w:val="24"/>
        </w:rPr>
        <w:t xml:space="preserve">2. </w:t>
      </w:r>
      <w:r w:rsidR="00186696" w:rsidRPr="00F10EDF">
        <w:rPr>
          <w:b/>
          <w:sz w:val="24"/>
          <w:szCs w:val="24"/>
        </w:rPr>
        <w:t>TÉCNICAS</w:t>
      </w:r>
      <w:r w:rsidR="006F53FF" w:rsidRPr="00F10EDF">
        <w:rPr>
          <w:b/>
          <w:sz w:val="24"/>
          <w:szCs w:val="24"/>
        </w:rPr>
        <w:t xml:space="preserve"> ESTADÍSTICA</w:t>
      </w:r>
      <w:r w:rsidR="00BE6B9B" w:rsidRPr="00F10EDF">
        <w:rPr>
          <w:b/>
          <w:sz w:val="24"/>
          <w:szCs w:val="24"/>
        </w:rPr>
        <w:t>S MULTIVARIAD</w:t>
      </w:r>
      <w:r w:rsidR="00B82DAE" w:rsidRPr="00F10EDF">
        <w:rPr>
          <w:b/>
          <w:sz w:val="24"/>
          <w:szCs w:val="24"/>
        </w:rPr>
        <w:t>A</w:t>
      </w:r>
      <w:r w:rsidR="00BE6B9B" w:rsidRPr="00F10EDF">
        <w:rPr>
          <w:b/>
          <w:sz w:val="24"/>
          <w:szCs w:val="24"/>
        </w:rPr>
        <w:t>S</w:t>
      </w:r>
      <w:r w:rsidR="006F53FF" w:rsidRPr="00F10EDF">
        <w:rPr>
          <w:b/>
          <w:sz w:val="24"/>
          <w:szCs w:val="24"/>
        </w:rPr>
        <w:t xml:space="preserve"> APLICADAS</w:t>
      </w:r>
    </w:p>
    <w:p w:rsidR="00CC71DD" w:rsidRPr="00F10EDF" w:rsidRDefault="00CC71DD" w:rsidP="00AA3A16">
      <w:pPr>
        <w:spacing w:after="0" w:line="480" w:lineRule="auto"/>
        <w:ind w:left="360"/>
        <w:jc w:val="both"/>
        <w:rPr>
          <w:rFonts w:cs="Arial"/>
          <w:bCs/>
          <w:sz w:val="24"/>
          <w:szCs w:val="24"/>
        </w:rPr>
      </w:pPr>
    </w:p>
    <w:p w:rsidR="00CC71DD" w:rsidRPr="00F10EDF" w:rsidRDefault="001100B4" w:rsidP="00AA3A16">
      <w:pPr>
        <w:spacing w:after="0" w:line="480" w:lineRule="auto"/>
        <w:jc w:val="both"/>
        <w:rPr>
          <w:rFonts w:cs="Arial"/>
          <w:bCs/>
          <w:sz w:val="24"/>
          <w:szCs w:val="24"/>
        </w:rPr>
      </w:pPr>
      <w:r w:rsidRPr="00F10EDF">
        <w:rPr>
          <w:rFonts w:cs="Arial"/>
          <w:bCs/>
          <w:sz w:val="24"/>
          <w:szCs w:val="24"/>
        </w:rPr>
        <w:t xml:space="preserve">Al aplicar pruebas de </w:t>
      </w:r>
      <w:r w:rsidR="00CC71DD" w:rsidRPr="00F10EDF">
        <w:rPr>
          <w:rFonts w:cs="Arial"/>
          <w:bCs/>
          <w:sz w:val="24"/>
          <w:szCs w:val="24"/>
        </w:rPr>
        <w:t>normalidad multivariada</w:t>
      </w:r>
      <w:r w:rsidR="006A4E0E">
        <w:rPr>
          <w:rFonts w:cs="Arial"/>
          <w:bCs/>
          <w:sz w:val="24"/>
          <w:szCs w:val="24"/>
          <w:vertAlign w:val="superscript"/>
        </w:rPr>
        <w:t>17</w:t>
      </w:r>
      <w:proofErr w:type="gramStart"/>
      <w:r w:rsidR="00BB792A" w:rsidRPr="00BB792A">
        <w:rPr>
          <w:rFonts w:cs="Arial"/>
          <w:bCs/>
          <w:sz w:val="24"/>
          <w:szCs w:val="24"/>
          <w:vertAlign w:val="superscript"/>
        </w:rPr>
        <w:t>,</w:t>
      </w:r>
      <w:r w:rsidR="006A4E0E">
        <w:rPr>
          <w:rFonts w:cs="Arial"/>
          <w:bCs/>
          <w:sz w:val="24"/>
          <w:szCs w:val="24"/>
          <w:vertAlign w:val="superscript"/>
        </w:rPr>
        <w:t>18</w:t>
      </w:r>
      <w:r w:rsidR="00BB792A" w:rsidRPr="00BB792A">
        <w:rPr>
          <w:rFonts w:cs="Arial"/>
          <w:bCs/>
          <w:sz w:val="24"/>
          <w:szCs w:val="24"/>
          <w:vertAlign w:val="superscript"/>
        </w:rPr>
        <w:t>,1</w:t>
      </w:r>
      <w:r w:rsidR="006A4E0E">
        <w:rPr>
          <w:rFonts w:cs="Arial"/>
          <w:bCs/>
          <w:sz w:val="24"/>
          <w:szCs w:val="24"/>
          <w:vertAlign w:val="superscript"/>
        </w:rPr>
        <w:t>9</w:t>
      </w:r>
      <w:proofErr w:type="gramEnd"/>
      <w:r w:rsidR="00D3590A">
        <w:rPr>
          <w:rFonts w:cs="Arial"/>
          <w:bCs/>
          <w:sz w:val="24"/>
          <w:szCs w:val="24"/>
          <w:vertAlign w:val="superscript"/>
        </w:rPr>
        <w:t xml:space="preserve"> </w:t>
      </w:r>
      <w:r w:rsidR="00CC71DD" w:rsidRPr="00F10EDF">
        <w:rPr>
          <w:rFonts w:cs="Arial"/>
          <w:bCs/>
          <w:sz w:val="24"/>
          <w:szCs w:val="24"/>
        </w:rPr>
        <w:t>y de igualdad de matrices de varianzas-covarianzas</w:t>
      </w:r>
      <w:r w:rsidR="00BB792A" w:rsidRPr="00BB792A">
        <w:rPr>
          <w:rFonts w:cs="Arial"/>
          <w:bCs/>
          <w:sz w:val="24"/>
          <w:szCs w:val="24"/>
          <w:vertAlign w:val="superscript"/>
        </w:rPr>
        <w:t>1</w:t>
      </w:r>
      <w:r w:rsidR="006A4E0E">
        <w:rPr>
          <w:rFonts w:cs="Arial"/>
          <w:bCs/>
          <w:sz w:val="24"/>
          <w:szCs w:val="24"/>
          <w:vertAlign w:val="superscript"/>
        </w:rPr>
        <w:t>9</w:t>
      </w:r>
      <w:r w:rsidR="007F0161">
        <w:rPr>
          <w:rFonts w:cs="Arial"/>
          <w:bCs/>
          <w:sz w:val="24"/>
          <w:szCs w:val="24"/>
        </w:rPr>
        <w:t xml:space="preserve"> sobre los 379 datos restantes</w:t>
      </w:r>
      <w:r w:rsidR="00CC71DD" w:rsidRPr="00F10EDF">
        <w:rPr>
          <w:rFonts w:cs="Arial"/>
          <w:bCs/>
          <w:sz w:val="24"/>
          <w:szCs w:val="24"/>
        </w:rPr>
        <w:t>, se encontró que se rechaza el supuesto de normalidad en cada uno de los grupos, al igual que el supuesto de igualdad de matrices de varianzas</w:t>
      </w:r>
      <w:r w:rsidR="00722BD9" w:rsidRPr="00F10EDF">
        <w:rPr>
          <w:rFonts w:cs="Arial"/>
          <w:bCs/>
          <w:sz w:val="24"/>
          <w:szCs w:val="24"/>
        </w:rPr>
        <w:t>-</w:t>
      </w:r>
      <w:r w:rsidR="00CC71DD" w:rsidRPr="00F10EDF">
        <w:rPr>
          <w:rFonts w:cs="Arial"/>
          <w:bCs/>
          <w:sz w:val="24"/>
          <w:szCs w:val="24"/>
        </w:rPr>
        <w:t>covarianzas.</w:t>
      </w:r>
    </w:p>
    <w:p w:rsidR="00E05357" w:rsidRPr="00F10EDF" w:rsidRDefault="00CC71DD" w:rsidP="00AA3A16">
      <w:pPr>
        <w:spacing w:after="0" w:line="480" w:lineRule="auto"/>
        <w:jc w:val="both"/>
        <w:rPr>
          <w:rFonts w:cs="Arial"/>
          <w:bCs/>
          <w:sz w:val="24"/>
          <w:szCs w:val="24"/>
        </w:rPr>
      </w:pPr>
      <w:r w:rsidRPr="00F10EDF">
        <w:rPr>
          <w:rFonts w:cs="Arial"/>
          <w:sz w:val="24"/>
          <w:szCs w:val="24"/>
        </w:rPr>
        <w:t>Al aplicar análisis factorial por componentes principales (AFCP)</w:t>
      </w:r>
      <w:r w:rsidR="001100B4" w:rsidRPr="00F10EDF">
        <w:rPr>
          <w:rFonts w:cs="Arial"/>
          <w:sz w:val="24"/>
          <w:szCs w:val="24"/>
        </w:rPr>
        <w:t xml:space="preserve"> </w:t>
      </w:r>
      <w:r w:rsidRPr="00F10EDF">
        <w:rPr>
          <w:rFonts w:cs="Arial"/>
          <w:sz w:val="24"/>
          <w:szCs w:val="24"/>
        </w:rPr>
        <w:t>sobre todas las variables en el estudio, se observó un índice de esfericidad KMO</w:t>
      </w:r>
      <w:r w:rsidR="00F9634B" w:rsidRPr="00F9634B">
        <w:rPr>
          <w:rFonts w:cs="Arial"/>
          <w:sz w:val="24"/>
          <w:szCs w:val="24"/>
          <w:vertAlign w:val="superscript"/>
        </w:rPr>
        <w:t>1</w:t>
      </w:r>
      <w:proofErr w:type="gramStart"/>
      <w:r w:rsidR="00F9634B" w:rsidRPr="00F9634B">
        <w:rPr>
          <w:rFonts w:cs="Arial"/>
          <w:sz w:val="24"/>
          <w:szCs w:val="24"/>
          <w:vertAlign w:val="superscript"/>
        </w:rPr>
        <w:t>,20</w:t>
      </w:r>
      <w:proofErr w:type="gramEnd"/>
      <w:r w:rsidR="00BE6E12">
        <w:rPr>
          <w:rFonts w:cs="Arial"/>
          <w:sz w:val="24"/>
          <w:szCs w:val="24"/>
          <w:vertAlign w:val="superscript"/>
        </w:rPr>
        <w:t xml:space="preserve"> </w:t>
      </w:r>
      <w:r w:rsidRPr="00F10EDF">
        <w:rPr>
          <w:rFonts w:cs="Arial"/>
          <w:sz w:val="24"/>
          <w:szCs w:val="24"/>
        </w:rPr>
        <w:t>mayor que 0.5, indicio de existencia de correlación significativa entre variables.</w:t>
      </w:r>
    </w:p>
    <w:p w:rsidR="00B85490" w:rsidRPr="00F10EDF" w:rsidRDefault="0043649A" w:rsidP="00AA3A16">
      <w:pPr>
        <w:spacing w:after="0" w:line="480" w:lineRule="auto"/>
        <w:jc w:val="both"/>
        <w:rPr>
          <w:sz w:val="24"/>
          <w:szCs w:val="24"/>
        </w:rPr>
      </w:pPr>
      <w:r w:rsidRPr="00F10EDF">
        <w:rPr>
          <w:sz w:val="24"/>
          <w:szCs w:val="24"/>
        </w:rPr>
        <w:t>Identificadas las variables latentes</w:t>
      </w:r>
      <w:r w:rsidR="000D6EAF" w:rsidRPr="000D6EAF">
        <w:rPr>
          <w:sz w:val="24"/>
          <w:szCs w:val="24"/>
          <w:vertAlign w:val="superscript"/>
        </w:rPr>
        <w:t>21,22</w:t>
      </w:r>
      <w:r w:rsidR="00CC478F">
        <w:rPr>
          <w:sz w:val="24"/>
          <w:szCs w:val="24"/>
        </w:rPr>
        <w:t xml:space="preserve"> </w:t>
      </w:r>
      <w:r w:rsidRPr="00F10EDF">
        <w:rPr>
          <w:sz w:val="24"/>
          <w:szCs w:val="24"/>
        </w:rPr>
        <w:t xml:space="preserve">(con AFCP) </w:t>
      </w:r>
      <w:r w:rsidR="00CC478F" w:rsidRPr="00B015EA">
        <w:rPr>
          <w:sz w:val="24"/>
          <w:szCs w:val="24"/>
          <w:vertAlign w:val="superscript"/>
        </w:rPr>
        <w:t>1,</w:t>
      </w:r>
      <w:r w:rsidR="00B015EA" w:rsidRPr="00B015EA">
        <w:rPr>
          <w:sz w:val="24"/>
          <w:szCs w:val="24"/>
          <w:vertAlign w:val="superscript"/>
        </w:rPr>
        <w:t>17</w:t>
      </w:r>
      <w:r w:rsidR="005A65C1">
        <w:rPr>
          <w:sz w:val="24"/>
          <w:szCs w:val="24"/>
        </w:rPr>
        <w:t xml:space="preserve"> </w:t>
      </w:r>
      <w:r w:rsidRPr="00F10EDF">
        <w:rPr>
          <w:sz w:val="24"/>
          <w:szCs w:val="24"/>
        </w:rPr>
        <w:t xml:space="preserve">que especifican el tipo de defecto refractivo ocular, se utilizó </w:t>
      </w:r>
      <w:r w:rsidR="00B85490" w:rsidRPr="00F10EDF">
        <w:rPr>
          <w:sz w:val="24"/>
          <w:szCs w:val="24"/>
        </w:rPr>
        <w:t>análisis discriminante</w:t>
      </w:r>
      <w:r w:rsidR="00F11D04" w:rsidRPr="00F10EDF">
        <w:rPr>
          <w:sz w:val="24"/>
          <w:szCs w:val="24"/>
        </w:rPr>
        <w:t xml:space="preserve"> (AD)</w:t>
      </w:r>
      <w:r w:rsidR="00B85490" w:rsidRPr="00F10EDF">
        <w:rPr>
          <w:sz w:val="24"/>
          <w:szCs w:val="24"/>
        </w:rPr>
        <w:t xml:space="preserve"> </w:t>
      </w:r>
      <w:r w:rsidR="00F10EDF" w:rsidRPr="00F10EDF">
        <w:rPr>
          <w:sz w:val="24"/>
          <w:szCs w:val="24"/>
        </w:rPr>
        <w:t>lineal y</w:t>
      </w:r>
      <w:r w:rsidR="00B85490" w:rsidRPr="00F10EDF">
        <w:rPr>
          <w:sz w:val="24"/>
          <w:szCs w:val="24"/>
        </w:rPr>
        <w:t xml:space="preserve"> cuadrático</w:t>
      </w:r>
      <w:r w:rsidR="005A65C1">
        <w:rPr>
          <w:sz w:val="24"/>
          <w:szCs w:val="24"/>
        </w:rPr>
        <w:t xml:space="preserve"> </w:t>
      </w:r>
      <w:r w:rsidR="00CC478F" w:rsidRPr="000B1FF6">
        <w:rPr>
          <w:sz w:val="24"/>
          <w:szCs w:val="24"/>
          <w:vertAlign w:val="superscript"/>
        </w:rPr>
        <w:t>1</w:t>
      </w:r>
      <w:r w:rsidR="000B1FF6" w:rsidRPr="000B1FF6">
        <w:rPr>
          <w:sz w:val="24"/>
          <w:szCs w:val="24"/>
          <w:vertAlign w:val="superscript"/>
        </w:rPr>
        <w:t>9</w:t>
      </w:r>
      <w:r w:rsidR="00CC478F" w:rsidRPr="000B1FF6">
        <w:rPr>
          <w:sz w:val="24"/>
          <w:szCs w:val="24"/>
          <w:vertAlign w:val="superscript"/>
        </w:rPr>
        <w:t xml:space="preserve">, </w:t>
      </w:r>
      <w:r w:rsidR="000B1FF6" w:rsidRPr="000B1FF6">
        <w:rPr>
          <w:sz w:val="24"/>
          <w:szCs w:val="24"/>
          <w:vertAlign w:val="superscript"/>
        </w:rPr>
        <w:t>23</w:t>
      </w:r>
      <w:r w:rsidR="00B85490" w:rsidRPr="00B015EA">
        <w:rPr>
          <w:sz w:val="24"/>
          <w:szCs w:val="24"/>
        </w:rPr>
        <w:t xml:space="preserve"> por el método de inclusión por pasos</w:t>
      </w:r>
      <w:r w:rsidR="000531DA" w:rsidRPr="00B015EA">
        <w:rPr>
          <w:sz w:val="24"/>
          <w:szCs w:val="24"/>
        </w:rPr>
        <w:t>,</w:t>
      </w:r>
      <w:r w:rsidR="00B85490" w:rsidRPr="00B015EA">
        <w:rPr>
          <w:sz w:val="24"/>
          <w:szCs w:val="24"/>
        </w:rPr>
        <w:t xml:space="preserve"> para</w:t>
      </w:r>
      <w:r w:rsidR="000531DA" w:rsidRPr="00B015EA">
        <w:rPr>
          <w:sz w:val="24"/>
          <w:szCs w:val="24"/>
        </w:rPr>
        <w:t xml:space="preserve"> construir los modelos mediante</w:t>
      </w:r>
      <w:r w:rsidR="00B85490" w:rsidRPr="00B015EA">
        <w:rPr>
          <w:sz w:val="24"/>
          <w:szCs w:val="24"/>
        </w:rPr>
        <w:t xml:space="preserve"> los</w:t>
      </w:r>
      <w:r w:rsidR="00B85490" w:rsidRPr="00F10EDF">
        <w:rPr>
          <w:sz w:val="24"/>
          <w:szCs w:val="24"/>
        </w:rPr>
        <w:t xml:space="preserve"> cuales se puedan clasificar los pacientes en una de las siguientes cinco categorías de la variable diagnóstico: </w:t>
      </w:r>
      <w:r w:rsidR="000531DA" w:rsidRPr="00F10EDF">
        <w:rPr>
          <w:sz w:val="24"/>
          <w:szCs w:val="24"/>
        </w:rPr>
        <w:t>a</w:t>
      </w:r>
      <w:r w:rsidR="00B85490" w:rsidRPr="00F10EDF">
        <w:rPr>
          <w:sz w:val="24"/>
          <w:szCs w:val="24"/>
        </w:rPr>
        <w:t>stigmatismo</w:t>
      </w:r>
      <w:r w:rsidR="006B5C7F" w:rsidRPr="00F10EDF">
        <w:rPr>
          <w:sz w:val="24"/>
          <w:szCs w:val="24"/>
        </w:rPr>
        <w:t xml:space="preserve"> (</w:t>
      </w:r>
      <w:r w:rsidR="0096491E" w:rsidRPr="00F10EDF">
        <w:rPr>
          <w:sz w:val="24"/>
          <w:szCs w:val="24"/>
        </w:rPr>
        <w:t xml:space="preserve">grupo </w:t>
      </w:r>
      <w:r w:rsidR="006B5C7F" w:rsidRPr="00F10EDF">
        <w:rPr>
          <w:sz w:val="24"/>
          <w:szCs w:val="24"/>
        </w:rPr>
        <w:t>1)</w:t>
      </w:r>
      <w:r w:rsidR="00B85490" w:rsidRPr="00F10EDF">
        <w:rPr>
          <w:sz w:val="24"/>
          <w:szCs w:val="24"/>
        </w:rPr>
        <w:t xml:space="preserve">, </w:t>
      </w:r>
      <w:r w:rsidR="000531DA" w:rsidRPr="00F10EDF">
        <w:rPr>
          <w:sz w:val="24"/>
          <w:szCs w:val="24"/>
        </w:rPr>
        <w:t>a</w:t>
      </w:r>
      <w:r w:rsidR="00B85490" w:rsidRPr="00F10EDF">
        <w:rPr>
          <w:sz w:val="24"/>
          <w:szCs w:val="24"/>
        </w:rPr>
        <w:t xml:space="preserve">stigmatismo </w:t>
      </w:r>
      <w:r w:rsidR="000531DA" w:rsidRPr="00F10EDF">
        <w:rPr>
          <w:sz w:val="24"/>
          <w:szCs w:val="24"/>
        </w:rPr>
        <w:t>h</w:t>
      </w:r>
      <w:r w:rsidR="00B85490" w:rsidRPr="00F10EDF">
        <w:rPr>
          <w:sz w:val="24"/>
          <w:szCs w:val="24"/>
        </w:rPr>
        <w:t>ipermétrope</w:t>
      </w:r>
      <w:r w:rsidR="006B5C7F" w:rsidRPr="00F10EDF">
        <w:rPr>
          <w:sz w:val="24"/>
          <w:szCs w:val="24"/>
        </w:rPr>
        <w:t xml:space="preserve"> (</w:t>
      </w:r>
      <w:r w:rsidR="0096491E" w:rsidRPr="00F10EDF">
        <w:rPr>
          <w:sz w:val="24"/>
          <w:szCs w:val="24"/>
        </w:rPr>
        <w:t xml:space="preserve">grupo </w:t>
      </w:r>
      <w:r w:rsidR="006B5C7F" w:rsidRPr="00F10EDF">
        <w:rPr>
          <w:sz w:val="24"/>
          <w:szCs w:val="24"/>
        </w:rPr>
        <w:t>2)</w:t>
      </w:r>
      <w:r w:rsidR="00B85490" w:rsidRPr="00F10EDF">
        <w:rPr>
          <w:sz w:val="24"/>
          <w:szCs w:val="24"/>
        </w:rPr>
        <w:t xml:space="preserve">, </w:t>
      </w:r>
      <w:r w:rsidR="000531DA" w:rsidRPr="00F10EDF">
        <w:rPr>
          <w:sz w:val="24"/>
          <w:szCs w:val="24"/>
        </w:rPr>
        <w:t>a</w:t>
      </w:r>
      <w:r w:rsidR="00B85490" w:rsidRPr="00F10EDF">
        <w:rPr>
          <w:sz w:val="24"/>
          <w:szCs w:val="24"/>
        </w:rPr>
        <w:t xml:space="preserve">stigmatismo </w:t>
      </w:r>
      <w:r w:rsidR="000531DA" w:rsidRPr="00F10EDF">
        <w:rPr>
          <w:sz w:val="24"/>
          <w:szCs w:val="24"/>
        </w:rPr>
        <w:t>m</w:t>
      </w:r>
      <w:r w:rsidR="00B85490" w:rsidRPr="00F10EDF">
        <w:rPr>
          <w:sz w:val="24"/>
          <w:szCs w:val="24"/>
        </w:rPr>
        <w:t>iópico</w:t>
      </w:r>
      <w:r w:rsidR="006B5C7F" w:rsidRPr="00F10EDF">
        <w:rPr>
          <w:sz w:val="24"/>
          <w:szCs w:val="24"/>
        </w:rPr>
        <w:t xml:space="preserve"> (</w:t>
      </w:r>
      <w:r w:rsidR="0096491E" w:rsidRPr="00F10EDF">
        <w:rPr>
          <w:sz w:val="24"/>
          <w:szCs w:val="24"/>
        </w:rPr>
        <w:t xml:space="preserve">grupo </w:t>
      </w:r>
      <w:r w:rsidR="006B5C7F" w:rsidRPr="00F10EDF">
        <w:rPr>
          <w:sz w:val="24"/>
          <w:szCs w:val="24"/>
        </w:rPr>
        <w:t>3)</w:t>
      </w:r>
      <w:r w:rsidR="00B85490" w:rsidRPr="00F10EDF">
        <w:rPr>
          <w:sz w:val="24"/>
          <w:szCs w:val="24"/>
        </w:rPr>
        <w:t xml:space="preserve">, </w:t>
      </w:r>
      <w:r w:rsidR="000531DA" w:rsidRPr="00F10EDF">
        <w:rPr>
          <w:sz w:val="24"/>
          <w:szCs w:val="24"/>
        </w:rPr>
        <w:t>h</w:t>
      </w:r>
      <w:r w:rsidR="00B85490" w:rsidRPr="00F10EDF">
        <w:rPr>
          <w:sz w:val="24"/>
          <w:szCs w:val="24"/>
        </w:rPr>
        <w:t>ipermetropía</w:t>
      </w:r>
      <w:r w:rsidR="006B5C7F" w:rsidRPr="00F10EDF">
        <w:rPr>
          <w:sz w:val="24"/>
          <w:szCs w:val="24"/>
        </w:rPr>
        <w:t xml:space="preserve"> (</w:t>
      </w:r>
      <w:r w:rsidR="0096491E" w:rsidRPr="00F10EDF">
        <w:rPr>
          <w:sz w:val="24"/>
          <w:szCs w:val="24"/>
        </w:rPr>
        <w:t xml:space="preserve">grupo </w:t>
      </w:r>
      <w:r w:rsidR="006B5C7F" w:rsidRPr="00F10EDF">
        <w:rPr>
          <w:sz w:val="24"/>
          <w:szCs w:val="24"/>
        </w:rPr>
        <w:t>4)</w:t>
      </w:r>
      <w:r w:rsidR="00186696" w:rsidRPr="00F10EDF">
        <w:rPr>
          <w:sz w:val="24"/>
          <w:szCs w:val="24"/>
        </w:rPr>
        <w:t xml:space="preserve"> </w:t>
      </w:r>
      <w:r w:rsidR="00B85490" w:rsidRPr="00F10EDF">
        <w:rPr>
          <w:sz w:val="24"/>
          <w:szCs w:val="24"/>
        </w:rPr>
        <w:t xml:space="preserve">y </w:t>
      </w:r>
      <w:r w:rsidR="000531DA" w:rsidRPr="00F10EDF">
        <w:rPr>
          <w:sz w:val="24"/>
          <w:szCs w:val="24"/>
        </w:rPr>
        <w:t>m</w:t>
      </w:r>
      <w:r w:rsidR="00B85490" w:rsidRPr="00F10EDF">
        <w:rPr>
          <w:sz w:val="24"/>
          <w:szCs w:val="24"/>
        </w:rPr>
        <w:t>iopía</w:t>
      </w:r>
      <w:r w:rsidR="006B5C7F" w:rsidRPr="00F10EDF">
        <w:rPr>
          <w:sz w:val="24"/>
          <w:szCs w:val="24"/>
        </w:rPr>
        <w:t xml:space="preserve"> (</w:t>
      </w:r>
      <w:r w:rsidR="0096491E" w:rsidRPr="00F10EDF">
        <w:rPr>
          <w:sz w:val="24"/>
          <w:szCs w:val="24"/>
        </w:rPr>
        <w:t xml:space="preserve">grupo </w:t>
      </w:r>
      <w:r w:rsidR="006B5C7F" w:rsidRPr="00F10EDF">
        <w:rPr>
          <w:sz w:val="24"/>
          <w:szCs w:val="24"/>
        </w:rPr>
        <w:t>5)</w:t>
      </w:r>
      <w:r w:rsidR="00B85490" w:rsidRPr="00F10EDF">
        <w:rPr>
          <w:sz w:val="24"/>
          <w:szCs w:val="24"/>
        </w:rPr>
        <w:t>.</w:t>
      </w:r>
      <w:r w:rsidR="006B5C7F" w:rsidRPr="00F10EDF">
        <w:rPr>
          <w:sz w:val="24"/>
          <w:szCs w:val="24"/>
        </w:rPr>
        <w:t xml:space="preserve"> </w:t>
      </w:r>
      <w:r w:rsidR="007F0161">
        <w:rPr>
          <w:sz w:val="24"/>
          <w:szCs w:val="24"/>
        </w:rPr>
        <w:t>D</w:t>
      </w:r>
      <w:r w:rsidR="006B5C7F" w:rsidRPr="00F10EDF">
        <w:rPr>
          <w:sz w:val="24"/>
          <w:szCs w:val="24"/>
        </w:rPr>
        <w:t>espués de excluidos los datos atípicos</w:t>
      </w:r>
      <w:r w:rsidR="005A65C1">
        <w:rPr>
          <w:sz w:val="24"/>
          <w:szCs w:val="24"/>
        </w:rPr>
        <w:t xml:space="preserve"> </w:t>
      </w:r>
      <w:r w:rsidR="004D5B25" w:rsidRPr="004D5B25">
        <w:rPr>
          <w:sz w:val="24"/>
          <w:szCs w:val="24"/>
          <w:vertAlign w:val="superscript"/>
        </w:rPr>
        <w:t>17,18</w:t>
      </w:r>
      <w:r w:rsidR="007F0161">
        <w:rPr>
          <w:sz w:val="24"/>
          <w:szCs w:val="24"/>
        </w:rPr>
        <w:t xml:space="preserve"> en la muestra y en cada uno de los grupos</w:t>
      </w:r>
      <w:r w:rsidR="000531DA" w:rsidRPr="00F10EDF">
        <w:rPr>
          <w:sz w:val="24"/>
          <w:szCs w:val="24"/>
        </w:rPr>
        <w:t>,</w:t>
      </w:r>
      <w:r w:rsidR="000C2DF2">
        <w:rPr>
          <w:sz w:val="24"/>
          <w:szCs w:val="24"/>
        </w:rPr>
        <w:t xml:space="preserve"> quedaron 379</w:t>
      </w:r>
      <w:r w:rsidR="006B5C7F" w:rsidRPr="00F10EDF">
        <w:rPr>
          <w:sz w:val="24"/>
          <w:szCs w:val="24"/>
        </w:rPr>
        <w:t xml:space="preserve"> pacientes, de los cuales 27 perten</w:t>
      </w:r>
      <w:r w:rsidR="0096491E" w:rsidRPr="00F10EDF">
        <w:rPr>
          <w:sz w:val="24"/>
          <w:szCs w:val="24"/>
        </w:rPr>
        <w:t>e</w:t>
      </w:r>
      <w:r w:rsidR="006B5C7F" w:rsidRPr="00F10EDF">
        <w:rPr>
          <w:sz w:val="24"/>
          <w:szCs w:val="24"/>
        </w:rPr>
        <w:t>cen al grupo 1, 12</w:t>
      </w:r>
      <w:r w:rsidR="000C2DF2">
        <w:rPr>
          <w:sz w:val="24"/>
          <w:szCs w:val="24"/>
        </w:rPr>
        <w:t>7 al grupo 2, 69 al grupo 3, 108</w:t>
      </w:r>
      <w:r w:rsidR="006B5C7F" w:rsidRPr="00F10EDF">
        <w:rPr>
          <w:sz w:val="24"/>
          <w:szCs w:val="24"/>
        </w:rPr>
        <w:t xml:space="preserve"> al grupo 4</w:t>
      </w:r>
      <w:r w:rsidR="00306EF0">
        <w:rPr>
          <w:sz w:val="24"/>
          <w:szCs w:val="24"/>
        </w:rPr>
        <w:t xml:space="preserve"> </w:t>
      </w:r>
      <w:r w:rsidR="006B5C7F" w:rsidRPr="00F10EDF">
        <w:rPr>
          <w:sz w:val="24"/>
          <w:szCs w:val="24"/>
        </w:rPr>
        <w:t xml:space="preserve"> y</w:t>
      </w:r>
      <w:r w:rsidR="00306EF0">
        <w:rPr>
          <w:sz w:val="24"/>
          <w:szCs w:val="24"/>
        </w:rPr>
        <w:t xml:space="preserve"> </w:t>
      </w:r>
      <w:r w:rsidR="000C2DF2">
        <w:rPr>
          <w:sz w:val="24"/>
          <w:szCs w:val="24"/>
        </w:rPr>
        <w:t xml:space="preserve"> 48</w:t>
      </w:r>
      <w:r w:rsidR="006B5C7F" w:rsidRPr="00F10EDF">
        <w:rPr>
          <w:sz w:val="24"/>
          <w:szCs w:val="24"/>
        </w:rPr>
        <w:t xml:space="preserve"> al grupo 5.</w:t>
      </w:r>
    </w:p>
    <w:p w:rsidR="002D09E1" w:rsidRPr="00F10EDF" w:rsidRDefault="00855A82" w:rsidP="00AA3A16">
      <w:pPr>
        <w:spacing w:after="0" w:line="480" w:lineRule="auto"/>
        <w:jc w:val="both"/>
        <w:rPr>
          <w:sz w:val="24"/>
          <w:szCs w:val="24"/>
        </w:rPr>
      </w:pPr>
      <w:r w:rsidRPr="00F10EDF">
        <w:rPr>
          <w:sz w:val="24"/>
          <w:szCs w:val="24"/>
        </w:rPr>
        <w:t>Para especificar un</w:t>
      </w:r>
      <w:r w:rsidR="00883118" w:rsidRPr="00F10EDF">
        <w:rPr>
          <w:sz w:val="24"/>
          <w:szCs w:val="24"/>
        </w:rPr>
        <w:t xml:space="preserve"> defecto refractivo ocular</w:t>
      </w:r>
      <w:r w:rsidR="000531DA" w:rsidRPr="00F10EDF">
        <w:rPr>
          <w:sz w:val="24"/>
          <w:szCs w:val="24"/>
        </w:rPr>
        <w:t>,</w:t>
      </w:r>
      <w:r w:rsidR="00883118" w:rsidRPr="00F10EDF">
        <w:rPr>
          <w:sz w:val="24"/>
          <w:szCs w:val="24"/>
        </w:rPr>
        <w:t xml:space="preserve"> se utilizan diferentes tipos de variables</w:t>
      </w:r>
      <w:r w:rsidR="000531DA" w:rsidRPr="00F10EDF">
        <w:rPr>
          <w:sz w:val="24"/>
          <w:szCs w:val="24"/>
        </w:rPr>
        <w:t>,</w:t>
      </w:r>
      <w:r w:rsidR="007C2554" w:rsidRPr="00F10EDF">
        <w:rPr>
          <w:sz w:val="24"/>
          <w:szCs w:val="24"/>
        </w:rPr>
        <w:t xml:space="preserve"> en su mayoría </w:t>
      </w:r>
      <w:r w:rsidR="00CC2360" w:rsidRPr="00F10EDF">
        <w:rPr>
          <w:sz w:val="24"/>
          <w:szCs w:val="24"/>
        </w:rPr>
        <w:t>cuantitativas</w:t>
      </w:r>
      <w:r w:rsidR="00B56AFC" w:rsidRPr="00B56AFC">
        <w:rPr>
          <w:sz w:val="24"/>
          <w:szCs w:val="24"/>
          <w:vertAlign w:val="superscript"/>
        </w:rPr>
        <w:t>1</w:t>
      </w:r>
      <w:r w:rsidR="000531DA" w:rsidRPr="00F10EDF">
        <w:rPr>
          <w:sz w:val="24"/>
          <w:szCs w:val="24"/>
        </w:rPr>
        <w:t>,</w:t>
      </w:r>
      <w:r w:rsidR="007C2554" w:rsidRPr="00F10EDF">
        <w:rPr>
          <w:sz w:val="24"/>
          <w:szCs w:val="24"/>
        </w:rPr>
        <w:t xml:space="preserve"> como lo son</w:t>
      </w:r>
      <w:r w:rsidR="00CC2360" w:rsidRPr="00F10EDF">
        <w:rPr>
          <w:sz w:val="24"/>
          <w:szCs w:val="24"/>
        </w:rPr>
        <w:t xml:space="preserve">: </w:t>
      </w:r>
      <w:r w:rsidR="000531DA" w:rsidRPr="00F10EDF">
        <w:rPr>
          <w:sz w:val="24"/>
          <w:szCs w:val="24"/>
        </w:rPr>
        <w:t>d</w:t>
      </w:r>
      <w:r w:rsidR="00CC2360" w:rsidRPr="00F10EDF">
        <w:rPr>
          <w:sz w:val="24"/>
          <w:szCs w:val="24"/>
        </w:rPr>
        <w:t xml:space="preserve">ioptrías en el lente esférico ojo derecho e izquierdo </w:t>
      </w:r>
      <w:r w:rsidR="003E4708" w:rsidRPr="00F10EDF">
        <w:rPr>
          <w:sz w:val="24"/>
          <w:szCs w:val="24"/>
        </w:rPr>
        <w:t>(</w:t>
      </w:r>
      <w:r w:rsidR="00CC2360" w:rsidRPr="00F10EDF">
        <w:rPr>
          <w:sz w:val="24"/>
          <w:szCs w:val="24"/>
        </w:rPr>
        <w:t>L</w:t>
      </w:r>
      <w:r w:rsidR="00110CB2">
        <w:rPr>
          <w:sz w:val="24"/>
          <w:szCs w:val="24"/>
        </w:rPr>
        <w:t>ESLD</w:t>
      </w:r>
      <w:r w:rsidR="00CC2360" w:rsidRPr="00F10EDF">
        <w:rPr>
          <w:sz w:val="24"/>
          <w:szCs w:val="24"/>
        </w:rPr>
        <w:t xml:space="preserve"> y L</w:t>
      </w:r>
      <w:r w:rsidR="00110CB2">
        <w:rPr>
          <w:sz w:val="24"/>
          <w:szCs w:val="24"/>
        </w:rPr>
        <w:t>ESLI</w:t>
      </w:r>
      <w:r w:rsidR="003E4708" w:rsidRPr="00F10EDF">
        <w:rPr>
          <w:sz w:val="24"/>
          <w:szCs w:val="24"/>
        </w:rPr>
        <w:t>)</w:t>
      </w:r>
      <w:r w:rsidR="000531DA" w:rsidRPr="00F10EDF">
        <w:rPr>
          <w:sz w:val="24"/>
          <w:szCs w:val="24"/>
        </w:rPr>
        <w:t>;</w:t>
      </w:r>
      <w:r w:rsidR="003E4708" w:rsidRPr="00F10EDF">
        <w:rPr>
          <w:sz w:val="24"/>
          <w:szCs w:val="24"/>
        </w:rPr>
        <w:t xml:space="preserve"> </w:t>
      </w:r>
      <w:r w:rsidR="000531DA" w:rsidRPr="00F10EDF">
        <w:rPr>
          <w:sz w:val="24"/>
          <w:szCs w:val="24"/>
        </w:rPr>
        <w:t>a</w:t>
      </w:r>
      <w:r w:rsidR="003E4708" w:rsidRPr="00F10EDF">
        <w:rPr>
          <w:sz w:val="24"/>
          <w:szCs w:val="24"/>
        </w:rPr>
        <w:t>dición en</w:t>
      </w:r>
      <w:r w:rsidR="006F675F" w:rsidRPr="00F10EDF">
        <w:rPr>
          <w:sz w:val="24"/>
          <w:szCs w:val="24"/>
        </w:rPr>
        <w:t xml:space="preserve"> las lentes ojo derecho e izquierdo</w:t>
      </w:r>
      <w:r w:rsidR="006D2759" w:rsidRPr="00F10EDF">
        <w:rPr>
          <w:sz w:val="24"/>
          <w:szCs w:val="24"/>
        </w:rPr>
        <w:t xml:space="preserve"> </w:t>
      </w:r>
      <w:r w:rsidR="006F675F" w:rsidRPr="00F10EDF">
        <w:rPr>
          <w:sz w:val="24"/>
          <w:szCs w:val="24"/>
        </w:rPr>
        <w:t>(ADD</w:t>
      </w:r>
      <w:r w:rsidR="00635761">
        <w:rPr>
          <w:sz w:val="24"/>
          <w:szCs w:val="24"/>
        </w:rPr>
        <w:t xml:space="preserve"> OD</w:t>
      </w:r>
      <w:r w:rsidR="006F675F" w:rsidRPr="00F10EDF">
        <w:rPr>
          <w:sz w:val="24"/>
          <w:szCs w:val="24"/>
        </w:rPr>
        <w:t xml:space="preserve"> y ADD</w:t>
      </w:r>
      <w:r w:rsidR="00635761">
        <w:rPr>
          <w:sz w:val="24"/>
          <w:szCs w:val="24"/>
        </w:rPr>
        <w:t xml:space="preserve"> OI</w:t>
      </w:r>
      <w:r w:rsidR="006F675F" w:rsidRPr="00F10EDF">
        <w:rPr>
          <w:sz w:val="24"/>
          <w:szCs w:val="24"/>
        </w:rPr>
        <w:t>)</w:t>
      </w:r>
      <w:r w:rsidR="000531DA" w:rsidRPr="00F10EDF">
        <w:rPr>
          <w:sz w:val="24"/>
          <w:szCs w:val="24"/>
        </w:rPr>
        <w:t>;</w:t>
      </w:r>
      <w:r w:rsidR="00883118" w:rsidRPr="00F10EDF">
        <w:rPr>
          <w:sz w:val="24"/>
          <w:szCs w:val="24"/>
        </w:rPr>
        <w:t xml:space="preserve"> </w:t>
      </w:r>
      <w:r w:rsidR="000531DA" w:rsidRPr="00F10EDF">
        <w:rPr>
          <w:sz w:val="24"/>
          <w:szCs w:val="24"/>
        </w:rPr>
        <w:lastRenderedPageBreak/>
        <w:t>l</w:t>
      </w:r>
      <w:r w:rsidR="006D2759" w:rsidRPr="00F10EDF">
        <w:rPr>
          <w:sz w:val="24"/>
          <w:szCs w:val="24"/>
        </w:rPr>
        <w:t xml:space="preserve">ente cilíndrico ojo derecho e izquierdo </w:t>
      </w:r>
      <w:r w:rsidR="00CF5409" w:rsidRPr="00F10EDF">
        <w:rPr>
          <w:sz w:val="24"/>
          <w:szCs w:val="24"/>
        </w:rPr>
        <w:t>(L</w:t>
      </w:r>
      <w:r w:rsidR="00110CB2">
        <w:rPr>
          <w:sz w:val="24"/>
          <w:szCs w:val="24"/>
        </w:rPr>
        <w:t>CILD</w:t>
      </w:r>
      <w:r w:rsidR="00CF5409" w:rsidRPr="00F10EDF">
        <w:rPr>
          <w:sz w:val="24"/>
          <w:szCs w:val="24"/>
        </w:rPr>
        <w:t>, L</w:t>
      </w:r>
      <w:r w:rsidR="00110CB2">
        <w:rPr>
          <w:sz w:val="24"/>
          <w:szCs w:val="24"/>
        </w:rPr>
        <w:t>CILI</w:t>
      </w:r>
      <w:r w:rsidR="00CF5409" w:rsidRPr="00F10EDF">
        <w:rPr>
          <w:sz w:val="24"/>
          <w:szCs w:val="24"/>
        </w:rPr>
        <w:t>)</w:t>
      </w:r>
      <w:r w:rsidR="000531DA" w:rsidRPr="00F10EDF">
        <w:rPr>
          <w:sz w:val="24"/>
          <w:szCs w:val="24"/>
        </w:rPr>
        <w:t>;</w:t>
      </w:r>
      <w:r w:rsidR="00281CCC" w:rsidRPr="00F10EDF">
        <w:rPr>
          <w:sz w:val="24"/>
          <w:szCs w:val="24"/>
        </w:rPr>
        <w:t xml:space="preserve"> </w:t>
      </w:r>
      <w:r w:rsidR="000531DA" w:rsidRPr="00F10EDF">
        <w:rPr>
          <w:sz w:val="24"/>
          <w:szCs w:val="24"/>
        </w:rPr>
        <w:t>e</w:t>
      </w:r>
      <w:r w:rsidR="00281CCC" w:rsidRPr="00F10EDF">
        <w:rPr>
          <w:sz w:val="24"/>
          <w:szCs w:val="24"/>
        </w:rPr>
        <w:t>je del cilindro ojo derecho e izquierdo (E</w:t>
      </w:r>
      <w:r w:rsidR="00110CB2">
        <w:rPr>
          <w:sz w:val="24"/>
          <w:szCs w:val="24"/>
        </w:rPr>
        <w:t>JED</w:t>
      </w:r>
      <w:r w:rsidR="00281CCC" w:rsidRPr="00F10EDF">
        <w:rPr>
          <w:sz w:val="24"/>
          <w:szCs w:val="24"/>
        </w:rPr>
        <w:t>, E</w:t>
      </w:r>
      <w:r w:rsidR="00110CB2">
        <w:rPr>
          <w:sz w:val="24"/>
          <w:szCs w:val="24"/>
        </w:rPr>
        <w:t>JEI</w:t>
      </w:r>
      <w:r w:rsidR="00281CCC" w:rsidRPr="00F10EDF">
        <w:rPr>
          <w:sz w:val="24"/>
          <w:szCs w:val="24"/>
        </w:rPr>
        <w:t>)</w:t>
      </w:r>
      <w:r w:rsidR="000531DA" w:rsidRPr="00F10EDF">
        <w:rPr>
          <w:sz w:val="24"/>
          <w:szCs w:val="24"/>
        </w:rPr>
        <w:t>;</w:t>
      </w:r>
      <w:r w:rsidR="00CF5409" w:rsidRPr="00F10EDF">
        <w:rPr>
          <w:sz w:val="24"/>
          <w:szCs w:val="24"/>
        </w:rPr>
        <w:t xml:space="preserve"> </w:t>
      </w:r>
      <w:r w:rsidR="000531DA" w:rsidRPr="00F10EDF">
        <w:rPr>
          <w:sz w:val="24"/>
          <w:szCs w:val="24"/>
        </w:rPr>
        <w:t>a</w:t>
      </w:r>
      <w:r w:rsidR="00CF5409" w:rsidRPr="00F10EDF">
        <w:rPr>
          <w:sz w:val="24"/>
          <w:szCs w:val="24"/>
        </w:rPr>
        <w:t xml:space="preserve">gudeza visual para visión de lejos </w:t>
      </w:r>
      <w:r w:rsidR="00C04C31" w:rsidRPr="00F10EDF">
        <w:rPr>
          <w:sz w:val="24"/>
          <w:szCs w:val="24"/>
        </w:rPr>
        <w:t>ojo derecho e izquierdo (A</w:t>
      </w:r>
      <w:r w:rsidR="00110CB2">
        <w:rPr>
          <w:sz w:val="24"/>
          <w:szCs w:val="24"/>
        </w:rPr>
        <w:t>VL</w:t>
      </w:r>
      <w:r w:rsidR="00635761">
        <w:rPr>
          <w:sz w:val="24"/>
          <w:szCs w:val="24"/>
        </w:rPr>
        <w:t xml:space="preserve"> OD</w:t>
      </w:r>
      <w:r w:rsidR="00C04C31" w:rsidRPr="00F10EDF">
        <w:rPr>
          <w:sz w:val="24"/>
          <w:szCs w:val="24"/>
        </w:rPr>
        <w:t>, A</w:t>
      </w:r>
      <w:r w:rsidR="00110CB2">
        <w:rPr>
          <w:sz w:val="24"/>
          <w:szCs w:val="24"/>
        </w:rPr>
        <w:t>VL</w:t>
      </w:r>
      <w:r w:rsidR="00635761">
        <w:rPr>
          <w:sz w:val="24"/>
          <w:szCs w:val="24"/>
        </w:rPr>
        <w:t xml:space="preserve"> O</w:t>
      </w:r>
      <w:r w:rsidR="00110CB2">
        <w:rPr>
          <w:sz w:val="24"/>
          <w:szCs w:val="24"/>
        </w:rPr>
        <w:t>I</w:t>
      </w:r>
      <w:r w:rsidR="00C04C31" w:rsidRPr="00F10EDF">
        <w:rPr>
          <w:sz w:val="24"/>
          <w:szCs w:val="24"/>
        </w:rPr>
        <w:t xml:space="preserve">), </w:t>
      </w:r>
      <w:r w:rsidR="000531DA" w:rsidRPr="00F10EDF">
        <w:rPr>
          <w:sz w:val="24"/>
          <w:szCs w:val="24"/>
        </w:rPr>
        <w:t xml:space="preserve"> a</w:t>
      </w:r>
      <w:r w:rsidR="00C04C31" w:rsidRPr="00F10EDF">
        <w:rPr>
          <w:sz w:val="24"/>
          <w:szCs w:val="24"/>
        </w:rPr>
        <w:t>gudeza visual para visión próxima ojo derecho e izquierdo (A</w:t>
      </w:r>
      <w:r w:rsidR="00110CB2">
        <w:rPr>
          <w:sz w:val="24"/>
          <w:szCs w:val="24"/>
        </w:rPr>
        <w:t>VP</w:t>
      </w:r>
      <w:r w:rsidR="00635761">
        <w:rPr>
          <w:sz w:val="24"/>
          <w:szCs w:val="24"/>
        </w:rPr>
        <w:t xml:space="preserve"> OD</w:t>
      </w:r>
      <w:r w:rsidR="00C04C31" w:rsidRPr="00F10EDF">
        <w:rPr>
          <w:sz w:val="24"/>
          <w:szCs w:val="24"/>
        </w:rPr>
        <w:t>, A</w:t>
      </w:r>
      <w:r w:rsidR="00110CB2">
        <w:rPr>
          <w:sz w:val="24"/>
          <w:szCs w:val="24"/>
        </w:rPr>
        <w:t>VP</w:t>
      </w:r>
      <w:r w:rsidR="00635761">
        <w:rPr>
          <w:sz w:val="24"/>
          <w:szCs w:val="24"/>
        </w:rPr>
        <w:t xml:space="preserve"> OI</w:t>
      </w:r>
      <w:r w:rsidR="00281CCC" w:rsidRPr="00F10EDF">
        <w:rPr>
          <w:sz w:val="24"/>
          <w:szCs w:val="24"/>
        </w:rPr>
        <w:t>)</w:t>
      </w:r>
      <w:r w:rsidR="007F0161">
        <w:rPr>
          <w:sz w:val="24"/>
          <w:szCs w:val="24"/>
        </w:rPr>
        <w:t xml:space="preserve">, </w:t>
      </w:r>
      <w:r w:rsidR="007F0161" w:rsidRPr="00F10EDF">
        <w:rPr>
          <w:sz w:val="24"/>
          <w:szCs w:val="24"/>
        </w:rPr>
        <w:t>distancias pupilares para visión de cerca y de lejos</w:t>
      </w:r>
      <w:r w:rsidR="00635761">
        <w:rPr>
          <w:sz w:val="24"/>
          <w:szCs w:val="24"/>
        </w:rPr>
        <w:t xml:space="preserve"> (DPC Y DPL)</w:t>
      </w:r>
      <w:r w:rsidR="007F0161">
        <w:rPr>
          <w:sz w:val="24"/>
          <w:szCs w:val="24"/>
        </w:rPr>
        <w:t>,</w:t>
      </w:r>
      <w:r w:rsidR="000C2DF2">
        <w:rPr>
          <w:sz w:val="24"/>
          <w:szCs w:val="24"/>
        </w:rPr>
        <w:t xml:space="preserve"> y la variable EDAD</w:t>
      </w:r>
      <w:r w:rsidR="008C6351" w:rsidRPr="00F10EDF">
        <w:rPr>
          <w:sz w:val="24"/>
          <w:szCs w:val="24"/>
        </w:rPr>
        <w:t xml:space="preserve">. </w:t>
      </w:r>
    </w:p>
    <w:p w:rsidR="00CE0B2B" w:rsidRPr="00F10EDF" w:rsidRDefault="009C3872" w:rsidP="00AA3A16">
      <w:pPr>
        <w:spacing w:after="0" w:line="480" w:lineRule="auto"/>
        <w:jc w:val="both"/>
        <w:rPr>
          <w:sz w:val="24"/>
          <w:szCs w:val="24"/>
        </w:rPr>
      </w:pPr>
      <w:r w:rsidRPr="00F10EDF">
        <w:rPr>
          <w:sz w:val="24"/>
          <w:szCs w:val="24"/>
        </w:rPr>
        <w:t xml:space="preserve">En la búsqueda de determinar unos pocos factores </w:t>
      </w:r>
      <w:r w:rsidR="0080679A" w:rsidRPr="00F10EDF">
        <w:rPr>
          <w:sz w:val="24"/>
          <w:szCs w:val="24"/>
        </w:rPr>
        <w:t xml:space="preserve">que retengan la mayor variabilidad contenida en los datos, </w:t>
      </w:r>
      <w:r w:rsidR="00882FD9" w:rsidRPr="00F10EDF">
        <w:rPr>
          <w:sz w:val="24"/>
          <w:szCs w:val="24"/>
        </w:rPr>
        <w:t>utilizando el SPSS</w:t>
      </w:r>
      <w:r w:rsidR="00A61928" w:rsidRPr="00A61928">
        <w:rPr>
          <w:sz w:val="24"/>
          <w:szCs w:val="24"/>
          <w:vertAlign w:val="superscript"/>
        </w:rPr>
        <w:t>24</w:t>
      </w:r>
      <w:r w:rsidR="00882FD9" w:rsidRPr="00F10EDF">
        <w:rPr>
          <w:sz w:val="24"/>
          <w:szCs w:val="24"/>
        </w:rPr>
        <w:t xml:space="preserve"> y aplicando</w:t>
      </w:r>
      <w:r w:rsidR="009B1B37" w:rsidRPr="00F10EDF">
        <w:rPr>
          <w:sz w:val="24"/>
          <w:szCs w:val="24"/>
        </w:rPr>
        <w:t xml:space="preserve"> el A</w:t>
      </w:r>
      <w:r w:rsidR="002262AC" w:rsidRPr="00F10EDF">
        <w:rPr>
          <w:sz w:val="24"/>
          <w:szCs w:val="24"/>
        </w:rPr>
        <w:t>F</w:t>
      </w:r>
      <w:r w:rsidR="009B1B37" w:rsidRPr="00F10EDF">
        <w:rPr>
          <w:sz w:val="24"/>
          <w:szCs w:val="24"/>
        </w:rPr>
        <w:t>CP sobre la matriz de correlaciones</w:t>
      </w:r>
      <w:r w:rsidR="002262AC" w:rsidRPr="00F10EDF">
        <w:rPr>
          <w:sz w:val="24"/>
          <w:szCs w:val="24"/>
        </w:rPr>
        <w:t>,</w:t>
      </w:r>
      <w:r w:rsidR="00EA56C4" w:rsidRPr="00F10EDF">
        <w:rPr>
          <w:sz w:val="24"/>
          <w:szCs w:val="24"/>
        </w:rPr>
        <w:t xml:space="preserve"> </w:t>
      </w:r>
      <w:r w:rsidR="007D0FD6" w:rsidRPr="00F10EDF">
        <w:rPr>
          <w:sz w:val="24"/>
          <w:szCs w:val="24"/>
        </w:rPr>
        <w:t xml:space="preserve">se tiene </w:t>
      </w:r>
      <w:r w:rsidR="00EA56C4" w:rsidRPr="00F10EDF">
        <w:rPr>
          <w:sz w:val="24"/>
          <w:szCs w:val="24"/>
        </w:rPr>
        <w:t xml:space="preserve">que con </w:t>
      </w:r>
      <w:r w:rsidR="00635761">
        <w:rPr>
          <w:sz w:val="24"/>
          <w:szCs w:val="24"/>
        </w:rPr>
        <w:t>cinco</w:t>
      </w:r>
      <w:r w:rsidR="00EA56C4" w:rsidRPr="00F10EDF">
        <w:rPr>
          <w:sz w:val="24"/>
          <w:szCs w:val="24"/>
        </w:rPr>
        <w:t xml:space="preserve"> componentes</w:t>
      </w:r>
      <w:r w:rsidR="005D4E2D" w:rsidRPr="00F10EDF">
        <w:rPr>
          <w:sz w:val="24"/>
          <w:szCs w:val="24"/>
        </w:rPr>
        <w:t xml:space="preserve"> s</w:t>
      </w:r>
      <w:r w:rsidR="007D0FD6" w:rsidRPr="00F10EDF">
        <w:rPr>
          <w:sz w:val="24"/>
          <w:szCs w:val="24"/>
        </w:rPr>
        <w:t xml:space="preserve">e explica un </w:t>
      </w:r>
      <w:r w:rsidR="00635761">
        <w:rPr>
          <w:sz w:val="24"/>
          <w:szCs w:val="24"/>
        </w:rPr>
        <w:t>88</w:t>
      </w:r>
      <w:r w:rsidR="0021703A" w:rsidRPr="00F10EDF">
        <w:rPr>
          <w:sz w:val="24"/>
          <w:szCs w:val="24"/>
        </w:rPr>
        <w:t>.</w:t>
      </w:r>
      <w:r w:rsidR="00635761">
        <w:rPr>
          <w:sz w:val="24"/>
          <w:szCs w:val="24"/>
        </w:rPr>
        <w:t>9</w:t>
      </w:r>
      <w:r w:rsidR="0021703A" w:rsidRPr="00F10EDF">
        <w:rPr>
          <w:sz w:val="24"/>
          <w:szCs w:val="24"/>
        </w:rPr>
        <w:t xml:space="preserve">% </w:t>
      </w:r>
      <w:r w:rsidR="005D4E2D" w:rsidRPr="00F10EDF">
        <w:rPr>
          <w:sz w:val="24"/>
          <w:szCs w:val="24"/>
        </w:rPr>
        <w:t>de la variabilidad total</w:t>
      </w:r>
      <w:r w:rsidR="00A61928" w:rsidRPr="00A61928">
        <w:rPr>
          <w:sz w:val="24"/>
          <w:szCs w:val="24"/>
          <w:vertAlign w:val="superscript"/>
        </w:rPr>
        <w:t>1</w:t>
      </w:r>
      <w:r w:rsidR="0021703A" w:rsidRPr="00F10EDF">
        <w:rPr>
          <w:sz w:val="24"/>
          <w:szCs w:val="24"/>
        </w:rPr>
        <w:t>.</w:t>
      </w:r>
    </w:p>
    <w:p w:rsidR="00D46D83" w:rsidRDefault="00D46D83" w:rsidP="00AA3A16">
      <w:pPr>
        <w:spacing w:after="0" w:line="480" w:lineRule="auto"/>
        <w:jc w:val="both"/>
        <w:rPr>
          <w:sz w:val="24"/>
          <w:szCs w:val="24"/>
        </w:rPr>
      </w:pPr>
      <w:r w:rsidRPr="00F10EDF">
        <w:rPr>
          <w:sz w:val="24"/>
          <w:szCs w:val="24"/>
        </w:rPr>
        <w:t>Al agrupar las variables en torno a cada componente aplicando el método de rotación Varimax</w:t>
      </w:r>
      <w:r w:rsidR="00A61928" w:rsidRPr="00D410DB">
        <w:rPr>
          <w:sz w:val="20"/>
          <w:szCs w:val="20"/>
          <w:vertAlign w:val="superscript"/>
        </w:rPr>
        <w:t>1</w:t>
      </w:r>
      <w:proofErr w:type="gramStart"/>
      <w:r w:rsidR="00A61928" w:rsidRPr="00D410DB">
        <w:rPr>
          <w:sz w:val="20"/>
          <w:szCs w:val="20"/>
          <w:vertAlign w:val="superscript"/>
        </w:rPr>
        <w:t>,21,22</w:t>
      </w:r>
      <w:proofErr w:type="gramEnd"/>
      <w:r w:rsidRPr="00F10EDF">
        <w:rPr>
          <w:sz w:val="24"/>
          <w:szCs w:val="24"/>
        </w:rPr>
        <w:t>,</w:t>
      </w:r>
      <w:r w:rsidR="00186696" w:rsidRPr="00F10EDF">
        <w:rPr>
          <w:sz w:val="24"/>
          <w:szCs w:val="24"/>
        </w:rPr>
        <w:t xml:space="preserve"> </w:t>
      </w:r>
      <w:r w:rsidRPr="00F10EDF">
        <w:rPr>
          <w:sz w:val="24"/>
          <w:szCs w:val="24"/>
        </w:rPr>
        <w:t>se observa</w:t>
      </w:r>
      <w:r w:rsidR="000531DA" w:rsidRPr="00F10EDF">
        <w:rPr>
          <w:sz w:val="24"/>
          <w:szCs w:val="24"/>
        </w:rPr>
        <w:t>,</w:t>
      </w:r>
      <w:r w:rsidRPr="00F10EDF">
        <w:rPr>
          <w:sz w:val="24"/>
          <w:szCs w:val="24"/>
        </w:rPr>
        <w:t xml:space="preserve"> en la tabla</w:t>
      </w:r>
      <w:r w:rsidR="003209DB" w:rsidRPr="00F10EDF">
        <w:rPr>
          <w:sz w:val="24"/>
          <w:szCs w:val="24"/>
        </w:rPr>
        <w:t xml:space="preserve"> 1</w:t>
      </w:r>
      <w:r w:rsidR="005A3F6A" w:rsidRPr="00F10EDF">
        <w:rPr>
          <w:sz w:val="24"/>
          <w:szCs w:val="24"/>
        </w:rPr>
        <w:t>, lo siguiente:</w:t>
      </w:r>
    </w:p>
    <w:p w:rsidR="00F02F75" w:rsidRPr="00F10EDF" w:rsidRDefault="00F02F75" w:rsidP="00AA3A16">
      <w:pPr>
        <w:spacing w:after="0" w:line="480" w:lineRule="auto"/>
        <w:jc w:val="both"/>
        <w:rPr>
          <w:sz w:val="24"/>
          <w:szCs w:val="24"/>
        </w:rPr>
      </w:pPr>
      <w:r w:rsidRPr="00F02F75">
        <w:rPr>
          <w:sz w:val="24"/>
          <w:szCs w:val="24"/>
        </w:rPr>
        <w:drawing>
          <wp:inline distT="0" distB="0" distL="0" distR="0">
            <wp:extent cx="5400040" cy="2172625"/>
            <wp:effectExtent l="19050" t="0" r="0" b="0"/>
            <wp:docPr id="1" name="Imagen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00040" cy="2172625"/>
                    </a:xfrm>
                    <a:prstGeom prst="rect">
                      <a:avLst/>
                    </a:prstGeom>
                    <a:noFill/>
                    <a:ln w="9525">
                      <a:noFill/>
                      <a:miter lim="800000"/>
                      <a:headEnd/>
                      <a:tailEnd/>
                    </a:ln>
                  </pic:spPr>
                </pic:pic>
              </a:graphicData>
            </a:graphic>
          </wp:inline>
        </w:drawing>
      </w:r>
    </w:p>
    <w:p w:rsidR="00D46D83" w:rsidRPr="00F10EDF" w:rsidRDefault="00F02F75" w:rsidP="00AA3A16">
      <w:pPr>
        <w:spacing w:after="0" w:line="480" w:lineRule="auto"/>
        <w:jc w:val="both"/>
        <w:rPr>
          <w:sz w:val="24"/>
          <w:szCs w:val="24"/>
        </w:rPr>
      </w:pPr>
      <w:r>
        <w:rPr>
          <w:sz w:val="24"/>
          <w:szCs w:val="24"/>
        </w:rPr>
        <w:t>Tabla 1. Matriz de componentes rotados</w:t>
      </w:r>
    </w:p>
    <w:p w:rsidR="00BF3486" w:rsidRPr="007118F3" w:rsidRDefault="00D01C30" w:rsidP="00AA3A16">
      <w:pPr>
        <w:pStyle w:val="Prrafodelista"/>
        <w:numPr>
          <w:ilvl w:val="0"/>
          <w:numId w:val="1"/>
        </w:numPr>
        <w:spacing w:after="0" w:line="480" w:lineRule="auto"/>
        <w:jc w:val="both"/>
        <w:rPr>
          <w:rStyle w:val="PrrafodelistaCar"/>
          <w:rFonts w:cs="Arial"/>
          <w:sz w:val="24"/>
          <w:szCs w:val="24"/>
        </w:rPr>
      </w:pPr>
      <w:r w:rsidRPr="00D01C30">
        <w:rPr>
          <w:rFonts w:cs="Arial"/>
          <w:sz w:val="24"/>
          <w:szCs w:val="24"/>
        </w:rPr>
        <w:t>En la primera componente están bien representadas las variables ADDd, ADDi y la variable Edad.</w:t>
      </w:r>
      <w:r>
        <w:rPr>
          <w:rFonts w:cs="Arial"/>
          <w:sz w:val="24"/>
          <w:szCs w:val="24"/>
        </w:rPr>
        <w:t xml:space="preserve"> </w:t>
      </w:r>
      <w:r w:rsidRPr="00D01C30">
        <w:rPr>
          <w:rStyle w:val="PrrafodelistaCar"/>
          <w:sz w:val="24"/>
          <w:szCs w:val="24"/>
        </w:rPr>
        <w:t>Cuando se precisa hacer una adición dióptrica en una lente, es po</w:t>
      </w:r>
      <w:r w:rsidR="00120AED">
        <w:rPr>
          <w:rStyle w:val="PrrafodelistaCar"/>
          <w:sz w:val="24"/>
          <w:szCs w:val="24"/>
        </w:rPr>
        <w:t>rque hay presencia de presbicia</w:t>
      </w:r>
      <w:r w:rsidRPr="00120AED">
        <w:rPr>
          <w:rStyle w:val="PrrafodelistaCar"/>
          <w:sz w:val="20"/>
          <w:szCs w:val="20"/>
          <w:vertAlign w:val="superscript"/>
        </w:rPr>
        <w:t>8</w:t>
      </w:r>
      <w:proofErr w:type="gramStart"/>
      <w:r w:rsidRPr="00120AED">
        <w:rPr>
          <w:rStyle w:val="PrrafodelistaCar"/>
          <w:sz w:val="20"/>
          <w:szCs w:val="20"/>
          <w:vertAlign w:val="superscript"/>
        </w:rPr>
        <w:t>,</w:t>
      </w:r>
      <w:r w:rsidR="00120AED" w:rsidRPr="00120AED">
        <w:rPr>
          <w:rStyle w:val="PrrafodelistaCar"/>
          <w:sz w:val="20"/>
          <w:szCs w:val="20"/>
          <w:vertAlign w:val="superscript"/>
        </w:rPr>
        <w:t>9</w:t>
      </w:r>
      <w:proofErr w:type="gramEnd"/>
      <w:r w:rsidR="00120AED">
        <w:rPr>
          <w:rStyle w:val="PrrafodelistaCar"/>
          <w:sz w:val="24"/>
          <w:szCs w:val="24"/>
        </w:rPr>
        <w:t>, esto es bastante común</w:t>
      </w:r>
      <w:r w:rsidR="008A6F3A">
        <w:rPr>
          <w:rStyle w:val="PrrafodelistaCar"/>
          <w:sz w:val="24"/>
          <w:szCs w:val="24"/>
        </w:rPr>
        <w:t xml:space="preserve"> en personas cuando pasan de los 40 años de edad</w:t>
      </w:r>
      <w:r w:rsidR="001E0562" w:rsidRPr="001E0562">
        <w:rPr>
          <w:rStyle w:val="PrrafodelistaCar"/>
          <w:sz w:val="24"/>
          <w:szCs w:val="24"/>
          <w:vertAlign w:val="superscript"/>
        </w:rPr>
        <w:t>8</w:t>
      </w:r>
      <w:r w:rsidR="008A6F3A">
        <w:rPr>
          <w:rStyle w:val="PrrafodelistaCar"/>
          <w:sz w:val="24"/>
          <w:szCs w:val="24"/>
        </w:rPr>
        <w:t>;</w:t>
      </w:r>
      <w:r w:rsidRPr="00D01C30">
        <w:rPr>
          <w:rStyle w:val="PrrafodelistaCar"/>
          <w:sz w:val="24"/>
          <w:szCs w:val="24"/>
        </w:rPr>
        <w:t>la tercera componente será deno</w:t>
      </w:r>
      <w:r w:rsidR="001E0562">
        <w:rPr>
          <w:rStyle w:val="PrrafodelistaCar"/>
          <w:sz w:val="24"/>
          <w:szCs w:val="24"/>
        </w:rPr>
        <w:t>minada de “corrección présbita”</w:t>
      </w:r>
      <w:r w:rsidRPr="00D01C30">
        <w:rPr>
          <w:rStyle w:val="PrrafodelistaCar"/>
          <w:sz w:val="24"/>
          <w:szCs w:val="24"/>
        </w:rPr>
        <w:t xml:space="preserve">(CP).La presbicia se corrige con el empleo de lentes más para </w:t>
      </w:r>
      <w:r w:rsidRPr="00D01C30">
        <w:rPr>
          <w:rStyle w:val="PrrafodelistaCar"/>
          <w:sz w:val="24"/>
          <w:szCs w:val="24"/>
        </w:rPr>
        <w:lastRenderedPageBreak/>
        <w:t>compensar la pérdida de potencia automática del cristalino</w:t>
      </w:r>
      <w:r w:rsidR="001E0562" w:rsidRPr="001E0562">
        <w:rPr>
          <w:rStyle w:val="PrrafodelistaCar"/>
          <w:sz w:val="20"/>
          <w:szCs w:val="20"/>
          <w:vertAlign w:val="superscript"/>
        </w:rPr>
        <w:t>9</w:t>
      </w:r>
      <w:r w:rsidRPr="00D01C30">
        <w:rPr>
          <w:rStyle w:val="PrrafodelistaCar"/>
          <w:sz w:val="24"/>
          <w:szCs w:val="24"/>
        </w:rPr>
        <w:t>. Debe considerarse la corrección del defecto refractivo de base y calcular el valor de la ADD de acuerdo c</w:t>
      </w:r>
      <w:r w:rsidR="00BF3486">
        <w:rPr>
          <w:rStyle w:val="PrrafodelistaCar"/>
          <w:sz w:val="24"/>
          <w:szCs w:val="24"/>
        </w:rPr>
        <w:t>on los requerimientos visuales.</w:t>
      </w:r>
      <w:r w:rsidRPr="00BF3486">
        <w:rPr>
          <w:rStyle w:val="PrrafodelistaCar"/>
          <w:sz w:val="20"/>
          <w:szCs w:val="20"/>
          <w:vertAlign w:val="superscript"/>
        </w:rPr>
        <w:t>8,</w:t>
      </w:r>
      <w:r w:rsidR="001E0562" w:rsidRPr="00BF3486">
        <w:rPr>
          <w:rStyle w:val="PrrafodelistaCar"/>
          <w:sz w:val="20"/>
          <w:szCs w:val="20"/>
          <w:vertAlign w:val="superscript"/>
        </w:rPr>
        <w:t>13</w:t>
      </w:r>
      <w:r w:rsidRPr="00BF3486">
        <w:rPr>
          <w:rStyle w:val="PrrafodelistaCar"/>
          <w:sz w:val="20"/>
          <w:szCs w:val="20"/>
          <w:vertAlign w:val="superscript"/>
        </w:rPr>
        <w:t>,</w:t>
      </w:r>
      <w:r w:rsidR="001E0562" w:rsidRPr="00BF3486">
        <w:rPr>
          <w:rStyle w:val="PrrafodelistaCar"/>
          <w:sz w:val="20"/>
          <w:szCs w:val="20"/>
          <w:vertAlign w:val="superscript"/>
        </w:rPr>
        <w:t>14</w:t>
      </w:r>
      <w:r w:rsidRPr="00BF3486">
        <w:rPr>
          <w:rStyle w:val="PrrafodelistaCar"/>
          <w:sz w:val="20"/>
          <w:szCs w:val="20"/>
          <w:vertAlign w:val="superscript"/>
        </w:rPr>
        <w:t>,</w:t>
      </w:r>
      <w:r w:rsidR="001E0562" w:rsidRPr="00BF3486">
        <w:rPr>
          <w:rStyle w:val="PrrafodelistaCar"/>
          <w:sz w:val="20"/>
          <w:szCs w:val="20"/>
          <w:vertAlign w:val="superscript"/>
        </w:rPr>
        <w:t>15</w:t>
      </w:r>
    </w:p>
    <w:p w:rsidR="008B0320" w:rsidRPr="007118F3" w:rsidRDefault="008B0320" w:rsidP="00AA3A16">
      <w:pPr>
        <w:pStyle w:val="Prrafodelista"/>
        <w:spacing w:after="0" w:line="480" w:lineRule="auto"/>
        <w:jc w:val="both"/>
        <w:rPr>
          <w:rStyle w:val="PrrafodelistaCar"/>
          <w:rFonts w:cs="Arial"/>
          <w:sz w:val="24"/>
          <w:szCs w:val="24"/>
        </w:rPr>
      </w:pPr>
    </w:p>
    <w:p w:rsidR="00FA7CFD" w:rsidRPr="00F27CB1" w:rsidRDefault="00FA7CFD" w:rsidP="00AA3A16">
      <w:pPr>
        <w:pStyle w:val="Prrafodelista"/>
        <w:numPr>
          <w:ilvl w:val="0"/>
          <w:numId w:val="1"/>
        </w:numPr>
        <w:spacing w:after="0" w:line="480" w:lineRule="auto"/>
        <w:jc w:val="both"/>
        <w:rPr>
          <w:sz w:val="24"/>
          <w:szCs w:val="24"/>
        </w:rPr>
      </w:pPr>
      <w:r>
        <w:rPr>
          <w:rFonts w:cs="Arial"/>
          <w:sz w:val="24"/>
          <w:szCs w:val="24"/>
        </w:rPr>
        <w:t>En la segunda</w:t>
      </w:r>
      <w:r w:rsidRPr="00F10EDF">
        <w:rPr>
          <w:rFonts w:cs="Arial"/>
          <w:sz w:val="24"/>
          <w:szCs w:val="24"/>
        </w:rPr>
        <w:t xml:space="preserve"> componente están bien representadas las variables LCILD</w:t>
      </w:r>
      <w:proofErr w:type="gramStart"/>
      <w:r>
        <w:rPr>
          <w:rFonts w:cs="Arial"/>
          <w:sz w:val="24"/>
          <w:szCs w:val="24"/>
        </w:rPr>
        <w:t>,</w:t>
      </w:r>
      <w:r w:rsidRPr="00F10EDF">
        <w:rPr>
          <w:rFonts w:cs="Arial"/>
          <w:sz w:val="24"/>
          <w:szCs w:val="24"/>
        </w:rPr>
        <w:t>LCILI</w:t>
      </w:r>
      <w:proofErr w:type="gramEnd"/>
      <w:r w:rsidR="00E00DA3">
        <w:rPr>
          <w:rFonts w:cs="Arial"/>
          <w:sz w:val="24"/>
          <w:szCs w:val="24"/>
        </w:rPr>
        <w:t>, EJED y EJEI.</w:t>
      </w:r>
      <w:r w:rsidRPr="00F10EDF">
        <w:rPr>
          <w:rFonts w:cs="Arial"/>
          <w:sz w:val="24"/>
          <w:szCs w:val="24"/>
        </w:rPr>
        <w:t xml:space="preserve"> Este es el tipo de lentes utilizados para corregir astigmatismo</w:t>
      </w:r>
      <w:r>
        <w:rPr>
          <w:rFonts w:cs="Arial"/>
          <w:sz w:val="24"/>
          <w:szCs w:val="24"/>
        </w:rPr>
        <w:t>, aunque por lo general se usan lentes esferocilíndricas</w:t>
      </w:r>
      <w:r w:rsidRPr="00CB2D9D">
        <w:rPr>
          <w:rFonts w:cs="Arial"/>
          <w:sz w:val="24"/>
          <w:szCs w:val="24"/>
          <w:vertAlign w:val="superscript"/>
        </w:rPr>
        <w:t>8</w:t>
      </w:r>
      <w:r>
        <w:rPr>
          <w:rFonts w:cs="Arial"/>
          <w:sz w:val="24"/>
          <w:szCs w:val="24"/>
        </w:rPr>
        <w:t>, a</w:t>
      </w:r>
      <w:r w:rsidRPr="00F10EDF">
        <w:rPr>
          <w:rFonts w:cs="Arial"/>
          <w:sz w:val="24"/>
          <w:szCs w:val="24"/>
        </w:rPr>
        <w:t xml:space="preserve"> </w:t>
      </w:r>
      <w:r>
        <w:rPr>
          <w:rFonts w:cs="Arial"/>
          <w:sz w:val="24"/>
          <w:szCs w:val="24"/>
        </w:rPr>
        <w:t xml:space="preserve">diferencia de los defectos refractivos esféricos, el astigmatismo afecta la AV en proporción directa a su magnitud, en todas las distancias de </w:t>
      </w:r>
      <w:proofErr w:type="gramStart"/>
      <w:r>
        <w:rPr>
          <w:rFonts w:cs="Arial"/>
          <w:sz w:val="24"/>
          <w:szCs w:val="24"/>
        </w:rPr>
        <w:t>trabajo</w:t>
      </w:r>
      <w:r w:rsidRPr="00CB2D9D">
        <w:rPr>
          <w:rFonts w:cs="Arial"/>
          <w:sz w:val="24"/>
          <w:szCs w:val="24"/>
          <w:vertAlign w:val="superscript"/>
        </w:rPr>
        <w:t>8</w:t>
      </w:r>
      <w:r>
        <w:rPr>
          <w:rFonts w:cs="Arial"/>
          <w:sz w:val="24"/>
          <w:szCs w:val="24"/>
        </w:rPr>
        <w:t xml:space="preserve"> </w:t>
      </w:r>
      <w:r w:rsidRPr="00F10EDF">
        <w:rPr>
          <w:rFonts w:cs="Arial"/>
          <w:sz w:val="24"/>
          <w:szCs w:val="24"/>
        </w:rPr>
        <w:t>.</w:t>
      </w:r>
      <w:proofErr w:type="gramEnd"/>
    </w:p>
    <w:p w:rsidR="00F27CB1" w:rsidRPr="00F10EDF" w:rsidRDefault="00F27CB1" w:rsidP="00AA3A16">
      <w:pPr>
        <w:pStyle w:val="Prrafodelista"/>
        <w:spacing w:after="0" w:line="480" w:lineRule="auto"/>
        <w:jc w:val="both"/>
        <w:rPr>
          <w:sz w:val="24"/>
          <w:szCs w:val="24"/>
        </w:rPr>
      </w:pPr>
      <w:r w:rsidRPr="00F10EDF">
        <w:rPr>
          <w:rFonts w:cs="Arial"/>
          <w:sz w:val="24"/>
          <w:szCs w:val="24"/>
        </w:rPr>
        <w:t xml:space="preserve">En </w:t>
      </w:r>
      <w:r>
        <w:rPr>
          <w:rFonts w:cs="Arial"/>
          <w:sz w:val="24"/>
          <w:szCs w:val="24"/>
        </w:rPr>
        <w:t>el astigmatismo regular hay dos meridianos principales</w:t>
      </w:r>
      <w:r w:rsidRPr="007118F3">
        <w:rPr>
          <w:rFonts w:cs="Arial"/>
          <w:sz w:val="20"/>
          <w:szCs w:val="20"/>
          <w:vertAlign w:val="superscript"/>
        </w:rPr>
        <w:t>9</w:t>
      </w:r>
      <w:r>
        <w:rPr>
          <w:rFonts w:cs="Arial"/>
          <w:sz w:val="24"/>
          <w:szCs w:val="24"/>
        </w:rPr>
        <w:t>, cuando estos</w:t>
      </w:r>
      <w:r w:rsidRPr="00F10EDF">
        <w:rPr>
          <w:rFonts w:cs="Arial"/>
          <w:sz w:val="24"/>
          <w:szCs w:val="24"/>
        </w:rPr>
        <w:t xml:space="preserve"> meridiano</w:t>
      </w:r>
      <w:r>
        <w:rPr>
          <w:rFonts w:cs="Arial"/>
          <w:sz w:val="24"/>
          <w:szCs w:val="24"/>
        </w:rPr>
        <w:t xml:space="preserve">s se encuentran dentro de 20º horizontal y vertical, el astigmatismo de clasifica en astigmatismo de regla o astigmatismo contra regla según el mayor poder de refracción, se encuentre ubicado en el meridiano vertical o </w:t>
      </w:r>
      <w:proofErr w:type="gramStart"/>
      <w:r>
        <w:rPr>
          <w:rFonts w:cs="Arial"/>
          <w:sz w:val="24"/>
          <w:szCs w:val="24"/>
        </w:rPr>
        <w:t>horizontal(</w:t>
      </w:r>
      <w:proofErr w:type="gramEnd"/>
      <w:r>
        <w:rPr>
          <w:rFonts w:cs="Arial"/>
          <w:sz w:val="24"/>
          <w:szCs w:val="24"/>
        </w:rPr>
        <w:t>ejes) respectivamente.</w:t>
      </w:r>
      <w:r w:rsidRPr="00385787">
        <w:rPr>
          <w:rFonts w:cs="Arial"/>
          <w:sz w:val="24"/>
          <w:szCs w:val="24"/>
          <w:vertAlign w:val="superscript"/>
        </w:rPr>
        <w:t>8,9,25</w:t>
      </w:r>
      <w:r>
        <w:rPr>
          <w:rFonts w:cs="Arial"/>
          <w:sz w:val="24"/>
          <w:szCs w:val="24"/>
        </w:rPr>
        <w:t xml:space="preserve"> </w:t>
      </w:r>
    </w:p>
    <w:p w:rsidR="00F27CB1" w:rsidRPr="00F27CB1" w:rsidRDefault="00F27CB1" w:rsidP="00AA3A16">
      <w:pPr>
        <w:pStyle w:val="Prrafodelista"/>
        <w:spacing w:line="480" w:lineRule="auto"/>
        <w:rPr>
          <w:sz w:val="24"/>
          <w:szCs w:val="24"/>
        </w:rPr>
      </w:pPr>
    </w:p>
    <w:p w:rsidR="00D46D83" w:rsidRPr="00D01C30" w:rsidRDefault="005A6352" w:rsidP="00AA3A16">
      <w:pPr>
        <w:pStyle w:val="Prrafodelista"/>
        <w:numPr>
          <w:ilvl w:val="0"/>
          <w:numId w:val="1"/>
        </w:numPr>
        <w:spacing w:after="0" w:line="480" w:lineRule="auto"/>
        <w:jc w:val="both"/>
        <w:rPr>
          <w:rFonts w:cs="Arial"/>
          <w:sz w:val="24"/>
          <w:szCs w:val="24"/>
        </w:rPr>
      </w:pPr>
      <w:r>
        <w:rPr>
          <w:rFonts w:cs="Arial"/>
          <w:sz w:val="24"/>
          <w:szCs w:val="24"/>
        </w:rPr>
        <w:t>En la terc</w:t>
      </w:r>
      <w:r w:rsidR="00D46D83" w:rsidRPr="00D01C30">
        <w:rPr>
          <w:rFonts w:cs="Arial"/>
          <w:sz w:val="24"/>
          <w:szCs w:val="24"/>
        </w:rPr>
        <w:t>era componente están bien representadas las variables A</w:t>
      </w:r>
      <w:r w:rsidR="00110CB2" w:rsidRPr="00D01C30">
        <w:rPr>
          <w:rFonts w:cs="Arial"/>
          <w:sz w:val="24"/>
          <w:szCs w:val="24"/>
        </w:rPr>
        <w:t>VLD</w:t>
      </w:r>
      <w:r w:rsidR="00D46D83" w:rsidRPr="00D01C30">
        <w:rPr>
          <w:rFonts w:cs="Arial"/>
          <w:sz w:val="24"/>
          <w:szCs w:val="24"/>
        </w:rPr>
        <w:t xml:space="preserve"> y A</w:t>
      </w:r>
      <w:r w:rsidR="00110CB2" w:rsidRPr="00D01C30">
        <w:rPr>
          <w:rFonts w:cs="Arial"/>
          <w:sz w:val="24"/>
          <w:szCs w:val="24"/>
        </w:rPr>
        <w:t>VLI</w:t>
      </w:r>
      <w:r w:rsidR="00D46D83" w:rsidRPr="00D01C30">
        <w:rPr>
          <w:rFonts w:cs="Arial"/>
          <w:sz w:val="24"/>
          <w:szCs w:val="24"/>
        </w:rPr>
        <w:t xml:space="preserve">. </w:t>
      </w:r>
    </w:p>
    <w:p w:rsidR="00D46D83" w:rsidRDefault="00D46D83" w:rsidP="00AA3A16">
      <w:pPr>
        <w:pStyle w:val="Prrafodelista"/>
        <w:spacing w:after="0" w:line="480" w:lineRule="auto"/>
        <w:jc w:val="both"/>
        <w:rPr>
          <w:rFonts w:cs="Arial"/>
          <w:sz w:val="24"/>
          <w:szCs w:val="24"/>
        </w:rPr>
      </w:pPr>
      <w:r w:rsidRPr="00F10EDF">
        <w:rPr>
          <w:rFonts w:cs="Arial"/>
          <w:sz w:val="24"/>
          <w:szCs w:val="24"/>
        </w:rPr>
        <w:t>Como la a</w:t>
      </w:r>
      <w:r w:rsidR="000531DA" w:rsidRPr="00F10EDF">
        <w:rPr>
          <w:rFonts w:cs="Arial"/>
          <w:sz w:val="24"/>
          <w:szCs w:val="24"/>
        </w:rPr>
        <w:t>gudeza visual para ver de lejos</w:t>
      </w:r>
      <w:r w:rsidR="00900B6E">
        <w:rPr>
          <w:rFonts w:cs="Arial"/>
          <w:sz w:val="24"/>
          <w:szCs w:val="24"/>
        </w:rPr>
        <w:t xml:space="preserve"> </w:t>
      </w:r>
      <w:r w:rsidR="006A0B81" w:rsidRPr="00900B6E">
        <w:rPr>
          <w:rFonts w:cs="Arial"/>
          <w:vertAlign w:val="superscript"/>
        </w:rPr>
        <w:t>8</w:t>
      </w:r>
      <w:r w:rsidR="00B06DD3" w:rsidRPr="00900B6E">
        <w:rPr>
          <w:rFonts w:cs="Arial"/>
          <w:vertAlign w:val="superscript"/>
        </w:rPr>
        <w:t>,</w:t>
      </w:r>
      <w:r w:rsidR="005A14FB" w:rsidRPr="00900B6E">
        <w:rPr>
          <w:rFonts w:cs="Arial"/>
          <w:vertAlign w:val="superscript"/>
        </w:rPr>
        <w:t>9</w:t>
      </w:r>
      <w:r w:rsidR="00B06DD3" w:rsidRPr="00900B6E">
        <w:rPr>
          <w:rFonts w:cs="Arial"/>
          <w:vertAlign w:val="superscript"/>
        </w:rPr>
        <w:t>,</w:t>
      </w:r>
      <w:r w:rsidR="005A14FB" w:rsidRPr="00900B6E">
        <w:rPr>
          <w:rFonts w:cs="Arial"/>
          <w:vertAlign w:val="superscript"/>
        </w:rPr>
        <w:t>10</w:t>
      </w:r>
      <w:r w:rsidR="00B06DD3" w:rsidRPr="00900B6E">
        <w:rPr>
          <w:rFonts w:cs="Arial"/>
          <w:vertAlign w:val="superscript"/>
        </w:rPr>
        <w:t>,</w:t>
      </w:r>
      <w:r w:rsidR="005A14FB" w:rsidRPr="00900B6E">
        <w:rPr>
          <w:rFonts w:cs="Arial"/>
          <w:vertAlign w:val="superscript"/>
        </w:rPr>
        <w:t>11</w:t>
      </w:r>
      <w:r w:rsidR="00B06DD3" w:rsidRPr="00900B6E">
        <w:rPr>
          <w:rFonts w:cs="Arial"/>
          <w:vertAlign w:val="superscript"/>
        </w:rPr>
        <w:t>,</w:t>
      </w:r>
      <w:r w:rsidR="00900B6E" w:rsidRPr="00900B6E">
        <w:rPr>
          <w:rFonts w:cs="Arial"/>
          <w:vertAlign w:val="superscript"/>
        </w:rPr>
        <w:t>14</w:t>
      </w:r>
      <w:r w:rsidR="00B06DD3" w:rsidRPr="00900B6E">
        <w:rPr>
          <w:rFonts w:cs="Arial"/>
          <w:vertAlign w:val="superscript"/>
        </w:rPr>
        <w:t>,</w:t>
      </w:r>
      <w:r w:rsidR="00900B6E" w:rsidRPr="00900B6E">
        <w:rPr>
          <w:rFonts w:cs="Arial"/>
          <w:vertAlign w:val="superscript"/>
        </w:rPr>
        <w:t>15</w:t>
      </w:r>
      <w:r w:rsidR="00B06DD3" w:rsidRPr="00900B6E">
        <w:rPr>
          <w:rFonts w:cs="Arial"/>
          <w:vertAlign w:val="superscript"/>
        </w:rPr>
        <w:t>,</w:t>
      </w:r>
      <w:r w:rsidR="00900B6E" w:rsidRPr="00900B6E">
        <w:rPr>
          <w:rFonts w:cs="Arial"/>
          <w:vertAlign w:val="superscript"/>
        </w:rPr>
        <w:t>16</w:t>
      </w:r>
      <w:r w:rsidR="00B06DD3" w:rsidRPr="00900B6E">
        <w:rPr>
          <w:rFonts w:cs="Arial"/>
          <w:vertAlign w:val="superscript"/>
        </w:rPr>
        <w:t>,</w:t>
      </w:r>
      <w:r w:rsidR="00900B6E" w:rsidRPr="00900B6E">
        <w:rPr>
          <w:rFonts w:cs="Arial"/>
          <w:vertAlign w:val="superscript"/>
        </w:rPr>
        <w:t>17</w:t>
      </w:r>
      <w:r w:rsidRPr="00F10EDF">
        <w:rPr>
          <w:rFonts w:cs="Arial"/>
          <w:sz w:val="24"/>
          <w:szCs w:val="24"/>
        </w:rPr>
        <w:t xml:space="preserve"> es una medida de </w:t>
      </w:r>
      <w:r w:rsidR="000531DA" w:rsidRPr="00F10EDF">
        <w:rPr>
          <w:rFonts w:cs="Arial"/>
          <w:sz w:val="24"/>
          <w:szCs w:val="24"/>
        </w:rPr>
        <w:t>la capacidad del sistema visual</w:t>
      </w:r>
      <w:r w:rsidRPr="00F10EDF">
        <w:rPr>
          <w:rFonts w:cs="Arial"/>
          <w:sz w:val="24"/>
          <w:szCs w:val="24"/>
        </w:rPr>
        <w:t xml:space="preserve"> para detectar, reconocer o detallar situaciones espaciales</w:t>
      </w:r>
      <w:r w:rsidR="00882FD9" w:rsidRPr="00F10EDF">
        <w:rPr>
          <w:rFonts w:cs="Arial"/>
          <w:sz w:val="24"/>
          <w:szCs w:val="24"/>
        </w:rPr>
        <w:t>,</w:t>
      </w:r>
      <w:r w:rsidRPr="00F10EDF">
        <w:rPr>
          <w:rFonts w:cs="Arial"/>
          <w:sz w:val="24"/>
          <w:szCs w:val="24"/>
        </w:rPr>
        <w:t xml:space="preserve"> la primera componente será denominada de “</w:t>
      </w:r>
      <w:r w:rsidR="000531DA" w:rsidRPr="00F10EDF">
        <w:rPr>
          <w:rFonts w:cs="Arial"/>
          <w:sz w:val="24"/>
          <w:szCs w:val="24"/>
        </w:rPr>
        <w:t>a</w:t>
      </w:r>
      <w:r w:rsidRPr="00F10EDF">
        <w:rPr>
          <w:rFonts w:cs="Arial"/>
          <w:sz w:val="24"/>
          <w:szCs w:val="24"/>
        </w:rPr>
        <w:t xml:space="preserve">gudeza </w:t>
      </w:r>
      <w:r w:rsidR="000531DA" w:rsidRPr="00F10EDF">
        <w:rPr>
          <w:rFonts w:cs="Arial"/>
          <w:sz w:val="24"/>
          <w:szCs w:val="24"/>
        </w:rPr>
        <w:t>v</w:t>
      </w:r>
      <w:r w:rsidRPr="00F10EDF">
        <w:rPr>
          <w:rFonts w:cs="Arial"/>
          <w:sz w:val="24"/>
          <w:szCs w:val="24"/>
        </w:rPr>
        <w:t>isual de lejos” (AVL).</w:t>
      </w:r>
      <w:r w:rsidR="001A0805" w:rsidRPr="00F10EDF">
        <w:rPr>
          <w:rFonts w:cs="Arial"/>
          <w:sz w:val="24"/>
          <w:szCs w:val="24"/>
        </w:rPr>
        <w:t xml:space="preserve"> </w:t>
      </w:r>
    </w:p>
    <w:p w:rsidR="00834A62" w:rsidRDefault="00834A62" w:rsidP="00AA3A16">
      <w:pPr>
        <w:pStyle w:val="Prrafodelista"/>
        <w:spacing w:after="0" w:line="480" w:lineRule="auto"/>
        <w:jc w:val="both"/>
        <w:rPr>
          <w:rFonts w:cs="Arial"/>
          <w:sz w:val="24"/>
          <w:szCs w:val="24"/>
        </w:rPr>
      </w:pPr>
    </w:p>
    <w:p w:rsidR="00834A62" w:rsidRPr="00F10EDF" w:rsidRDefault="00834A62" w:rsidP="00AA3A16">
      <w:pPr>
        <w:pStyle w:val="Prrafodelista"/>
        <w:spacing w:after="0" w:line="480" w:lineRule="auto"/>
        <w:jc w:val="both"/>
        <w:rPr>
          <w:rFonts w:cs="Arial"/>
          <w:sz w:val="24"/>
          <w:szCs w:val="24"/>
        </w:rPr>
      </w:pPr>
    </w:p>
    <w:p w:rsidR="00560EF6" w:rsidRPr="00F10EDF" w:rsidRDefault="00560EF6" w:rsidP="00AA3A16">
      <w:pPr>
        <w:pStyle w:val="Prrafodelista"/>
        <w:numPr>
          <w:ilvl w:val="0"/>
          <w:numId w:val="1"/>
        </w:numPr>
        <w:spacing w:after="0" w:line="480" w:lineRule="auto"/>
        <w:jc w:val="both"/>
        <w:rPr>
          <w:rFonts w:cs="Arial"/>
          <w:sz w:val="24"/>
          <w:szCs w:val="24"/>
        </w:rPr>
      </w:pPr>
      <w:r>
        <w:rPr>
          <w:rFonts w:cs="Arial"/>
          <w:sz w:val="24"/>
          <w:szCs w:val="24"/>
        </w:rPr>
        <w:lastRenderedPageBreak/>
        <w:t>En la cuarta</w:t>
      </w:r>
      <w:r w:rsidRPr="00F10EDF">
        <w:rPr>
          <w:rFonts w:cs="Arial"/>
          <w:sz w:val="24"/>
          <w:szCs w:val="24"/>
        </w:rPr>
        <w:t xml:space="preserve"> componente están bien representadas las variables L</w:t>
      </w:r>
      <w:r>
        <w:rPr>
          <w:rFonts w:cs="Arial"/>
          <w:sz w:val="24"/>
          <w:szCs w:val="24"/>
        </w:rPr>
        <w:t>ESLD</w:t>
      </w:r>
      <w:r w:rsidRPr="00F10EDF">
        <w:rPr>
          <w:rFonts w:cs="Arial"/>
          <w:sz w:val="24"/>
          <w:szCs w:val="24"/>
        </w:rPr>
        <w:t xml:space="preserve"> y L</w:t>
      </w:r>
      <w:r>
        <w:rPr>
          <w:rFonts w:cs="Arial"/>
          <w:sz w:val="24"/>
          <w:szCs w:val="24"/>
        </w:rPr>
        <w:t>ESLI</w:t>
      </w:r>
      <w:r w:rsidRPr="00F10EDF">
        <w:rPr>
          <w:rFonts w:cs="Arial"/>
          <w:sz w:val="24"/>
          <w:szCs w:val="24"/>
        </w:rPr>
        <w:t>.</w:t>
      </w:r>
    </w:p>
    <w:p w:rsidR="00560EF6" w:rsidRDefault="00560EF6" w:rsidP="00AA3A16">
      <w:pPr>
        <w:pStyle w:val="Prrafodelista"/>
        <w:spacing w:after="0" w:line="480" w:lineRule="auto"/>
        <w:jc w:val="both"/>
        <w:rPr>
          <w:rFonts w:cs="Arial"/>
          <w:sz w:val="24"/>
          <w:szCs w:val="24"/>
        </w:rPr>
      </w:pPr>
      <w:r w:rsidRPr="00F10EDF">
        <w:rPr>
          <w:rFonts w:cs="Arial"/>
          <w:sz w:val="24"/>
          <w:szCs w:val="24"/>
        </w:rPr>
        <w:t>La formulación de lentes esféricas se da para corregir problemas</w:t>
      </w:r>
      <w:r w:rsidR="00D3590A">
        <w:rPr>
          <w:rFonts w:cs="Arial"/>
          <w:sz w:val="24"/>
          <w:szCs w:val="24"/>
        </w:rPr>
        <w:t xml:space="preserve"> </w:t>
      </w:r>
      <w:r w:rsidRPr="00F10EDF">
        <w:rPr>
          <w:rFonts w:cs="Arial"/>
          <w:sz w:val="24"/>
          <w:szCs w:val="24"/>
        </w:rPr>
        <w:t>de hipermetropías o de miopías</w:t>
      </w:r>
      <w:r w:rsidR="007F7931">
        <w:rPr>
          <w:rFonts w:cs="Arial"/>
          <w:sz w:val="24"/>
          <w:szCs w:val="24"/>
        </w:rPr>
        <w:t>.</w:t>
      </w:r>
      <w:r w:rsidRPr="00900B6E">
        <w:rPr>
          <w:rFonts w:cs="Arial"/>
          <w:sz w:val="24"/>
          <w:szCs w:val="24"/>
          <w:vertAlign w:val="superscript"/>
        </w:rPr>
        <w:t>8</w:t>
      </w:r>
      <w:proofErr w:type="gramStart"/>
      <w:r w:rsidRPr="00900B6E">
        <w:rPr>
          <w:rFonts w:cs="Arial"/>
          <w:sz w:val="24"/>
          <w:szCs w:val="24"/>
          <w:vertAlign w:val="superscript"/>
        </w:rPr>
        <w:t>,9,1</w:t>
      </w:r>
      <w:r>
        <w:rPr>
          <w:rFonts w:cs="Arial"/>
          <w:sz w:val="24"/>
          <w:szCs w:val="24"/>
          <w:vertAlign w:val="superscript"/>
        </w:rPr>
        <w:t>0,11</w:t>
      </w:r>
      <w:proofErr w:type="gramEnd"/>
      <w:r>
        <w:rPr>
          <w:rFonts w:cs="Arial"/>
          <w:sz w:val="24"/>
          <w:szCs w:val="24"/>
        </w:rPr>
        <w:t xml:space="preserve"> </w:t>
      </w:r>
      <w:r w:rsidR="00EA66F3">
        <w:rPr>
          <w:rFonts w:cs="Arial"/>
          <w:sz w:val="24"/>
          <w:szCs w:val="24"/>
        </w:rPr>
        <w:t>P</w:t>
      </w:r>
      <w:r w:rsidRPr="00F10EDF">
        <w:rPr>
          <w:rFonts w:cs="Arial"/>
          <w:sz w:val="24"/>
          <w:szCs w:val="24"/>
        </w:rPr>
        <w:t xml:space="preserve">or </w:t>
      </w:r>
      <w:r w:rsidR="00EA66F3">
        <w:rPr>
          <w:rFonts w:cs="Arial"/>
          <w:sz w:val="24"/>
          <w:szCs w:val="24"/>
        </w:rPr>
        <w:t>lo anterior</w:t>
      </w:r>
      <w:r w:rsidRPr="00F10EDF">
        <w:rPr>
          <w:rFonts w:cs="Arial"/>
          <w:sz w:val="24"/>
          <w:szCs w:val="24"/>
        </w:rPr>
        <w:t>, la segunda componente principal es denominada de “ubicación del objeto respecto a la retina” (UORR)</w:t>
      </w:r>
      <w:r w:rsidR="00EA66F3">
        <w:rPr>
          <w:rFonts w:cs="Arial"/>
          <w:sz w:val="24"/>
          <w:szCs w:val="24"/>
        </w:rPr>
        <w:t xml:space="preserve"> o también de “Corrección esférica”</w:t>
      </w:r>
      <w:r w:rsidRPr="00F10EDF">
        <w:rPr>
          <w:rFonts w:cs="Arial"/>
          <w:sz w:val="24"/>
          <w:szCs w:val="24"/>
        </w:rPr>
        <w:t>.</w:t>
      </w:r>
    </w:p>
    <w:p w:rsidR="00560EF6" w:rsidRDefault="00560EF6" w:rsidP="00AA3A16">
      <w:pPr>
        <w:pStyle w:val="Prrafodelista"/>
        <w:spacing w:after="0" w:line="480" w:lineRule="auto"/>
        <w:jc w:val="both"/>
        <w:rPr>
          <w:rFonts w:cs="Arial"/>
          <w:sz w:val="24"/>
          <w:szCs w:val="24"/>
        </w:rPr>
      </w:pPr>
    </w:p>
    <w:p w:rsidR="00415065" w:rsidRDefault="00560EF6" w:rsidP="00AA3A16">
      <w:pPr>
        <w:spacing w:after="0" w:line="480" w:lineRule="auto"/>
        <w:jc w:val="both"/>
        <w:rPr>
          <w:rFonts w:cs="Arial"/>
          <w:sz w:val="24"/>
          <w:szCs w:val="24"/>
        </w:rPr>
      </w:pPr>
      <w:r>
        <w:rPr>
          <w:rFonts w:ascii="Arial" w:hAnsi="Arial" w:cs="Arial"/>
          <w:sz w:val="24"/>
          <w:szCs w:val="24"/>
        </w:rPr>
        <w:t xml:space="preserve">     ●</w:t>
      </w:r>
      <w:r>
        <w:rPr>
          <w:sz w:val="24"/>
          <w:szCs w:val="24"/>
        </w:rPr>
        <w:t xml:space="preserve">    </w:t>
      </w:r>
      <w:r w:rsidRPr="00560EF6">
        <w:rPr>
          <w:sz w:val="24"/>
          <w:szCs w:val="24"/>
        </w:rPr>
        <w:t>En la quinta</w:t>
      </w:r>
      <w:r w:rsidR="004638C3" w:rsidRPr="00560EF6">
        <w:rPr>
          <w:sz w:val="24"/>
          <w:szCs w:val="24"/>
        </w:rPr>
        <w:t xml:space="preserve"> </w:t>
      </w:r>
      <w:r w:rsidR="004638C3" w:rsidRPr="00560EF6">
        <w:rPr>
          <w:rFonts w:cs="Arial"/>
          <w:sz w:val="24"/>
          <w:szCs w:val="24"/>
        </w:rPr>
        <w:t>componente están bien representadas las variables A</w:t>
      </w:r>
      <w:r w:rsidR="000D54CB">
        <w:rPr>
          <w:rFonts w:cs="Arial"/>
          <w:sz w:val="24"/>
          <w:szCs w:val="24"/>
        </w:rPr>
        <w:t>VPD</w:t>
      </w:r>
      <w:r w:rsidR="004638C3" w:rsidRPr="00560EF6">
        <w:rPr>
          <w:rFonts w:cs="Arial"/>
          <w:sz w:val="24"/>
          <w:szCs w:val="24"/>
        </w:rPr>
        <w:t xml:space="preserve"> y A</w:t>
      </w:r>
      <w:r w:rsidR="000D54CB">
        <w:rPr>
          <w:rFonts w:cs="Arial"/>
          <w:sz w:val="24"/>
          <w:szCs w:val="24"/>
        </w:rPr>
        <w:t>VPI</w:t>
      </w:r>
    </w:p>
    <w:p w:rsidR="00415065" w:rsidRDefault="00415065" w:rsidP="00AA3A16">
      <w:pPr>
        <w:spacing w:after="0" w:line="480" w:lineRule="auto"/>
        <w:jc w:val="both"/>
        <w:rPr>
          <w:rFonts w:cs="Arial"/>
          <w:sz w:val="24"/>
          <w:szCs w:val="24"/>
        </w:rPr>
      </w:pPr>
      <w:r>
        <w:rPr>
          <w:rFonts w:cs="Arial"/>
          <w:sz w:val="24"/>
          <w:szCs w:val="24"/>
        </w:rPr>
        <w:t xml:space="preserve">             </w:t>
      </w:r>
      <w:r w:rsidR="004638C3" w:rsidRPr="00560EF6">
        <w:rPr>
          <w:rFonts w:cs="Arial"/>
          <w:sz w:val="24"/>
          <w:szCs w:val="24"/>
        </w:rPr>
        <w:t>Para evaluar la agudeza visual de cerca se utilizan optotipos o cartillas, el más</w:t>
      </w:r>
    </w:p>
    <w:p w:rsidR="00415065" w:rsidRDefault="00415065" w:rsidP="00AA3A16">
      <w:pPr>
        <w:spacing w:after="0" w:line="480" w:lineRule="auto"/>
        <w:jc w:val="both"/>
        <w:rPr>
          <w:rFonts w:cs="Arial"/>
          <w:sz w:val="24"/>
          <w:szCs w:val="24"/>
        </w:rPr>
      </w:pPr>
      <w:r>
        <w:rPr>
          <w:rFonts w:cs="Arial"/>
          <w:sz w:val="24"/>
          <w:szCs w:val="24"/>
        </w:rPr>
        <w:t xml:space="preserve">             </w:t>
      </w:r>
      <w:proofErr w:type="gramStart"/>
      <w:r w:rsidR="004638C3" w:rsidRPr="00560EF6">
        <w:rPr>
          <w:rFonts w:cs="Arial"/>
          <w:sz w:val="24"/>
          <w:szCs w:val="24"/>
        </w:rPr>
        <w:t>utilizado</w:t>
      </w:r>
      <w:proofErr w:type="gramEnd"/>
      <w:r w:rsidR="004638C3" w:rsidRPr="00560EF6">
        <w:rPr>
          <w:rFonts w:cs="Arial"/>
          <w:sz w:val="24"/>
          <w:szCs w:val="24"/>
        </w:rPr>
        <w:t xml:space="preserve"> es el optotipo de Snellen</w:t>
      </w:r>
      <w:r w:rsidR="006A0B81" w:rsidRPr="00560EF6">
        <w:rPr>
          <w:rFonts w:cs="Arial"/>
          <w:sz w:val="24"/>
          <w:szCs w:val="24"/>
          <w:vertAlign w:val="superscript"/>
        </w:rPr>
        <w:t>8</w:t>
      </w:r>
      <w:r w:rsidR="004638C3" w:rsidRPr="00560EF6">
        <w:rPr>
          <w:rFonts w:cs="Arial"/>
          <w:sz w:val="24"/>
          <w:szCs w:val="24"/>
        </w:rPr>
        <w:t>.El mejor nivel de AV se corresponde con</w:t>
      </w:r>
    </w:p>
    <w:p w:rsidR="00415065" w:rsidRDefault="00415065" w:rsidP="00AA3A16">
      <w:pPr>
        <w:spacing w:after="0" w:line="480" w:lineRule="auto"/>
        <w:jc w:val="both"/>
        <w:rPr>
          <w:rFonts w:cs="Arial"/>
          <w:sz w:val="24"/>
          <w:szCs w:val="24"/>
        </w:rPr>
      </w:pPr>
      <w:r>
        <w:rPr>
          <w:rFonts w:cs="Arial"/>
          <w:sz w:val="24"/>
          <w:szCs w:val="24"/>
        </w:rPr>
        <w:t xml:space="preserve">             </w:t>
      </w:r>
      <w:r w:rsidR="004638C3" w:rsidRPr="00560EF6">
        <w:rPr>
          <w:rFonts w:cs="Arial"/>
          <w:sz w:val="24"/>
          <w:szCs w:val="24"/>
        </w:rPr>
        <w:t>0.5m y el más bajo con 2.0 m</w:t>
      </w:r>
      <w:r w:rsidR="00CB2D9D" w:rsidRPr="00560EF6">
        <w:rPr>
          <w:rFonts w:cs="Arial"/>
          <w:sz w:val="24"/>
          <w:szCs w:val="24"/>
          <w:vertAlign w:val="superscript"/>
        </w:rPr>
        <w:t>8</w:t>
      </w:r>
      <w:r w:rsidR="000D54CB">
        <w:rPr>
          <w:rFonts w:cs="Arial"/>
          <w:sz w:val="24"/>
          <w:szCs w:val="24"/>
        </w:rPr>
        <w:t>.</w:t>
      </w:r>
      <w:r w:rsidR="007118F3">
        <w:rPr>
          <w:rFonts w:cs="Arial"/>
          <w:sz w:val="24"/>
          <w:szCs w:val="24"/>
        </w:rPr>
        <w:t xml:space="preserve"> </w:t>
      </w:r>
      <w:r w:rsidR="004638C3" w:rsidRPr="00560EF6">
        <w:rPr>
          <w:rFonts w:cs="Arial"/>
          <w:sz w:val="24"/>
          <w:szCs w:val="24"/>
        </w:rPr>
        <w:t>El alejamiento del punto próximo de</w:t>
      </w:r>
    </w:p>
    <w:p w:rsidR="00415065" w:rsidRDefault="00415065" w:rsidP="00AA3A16">
      <w:pPr>
        <w:spacing w:after="0" w:line="480" w:lineRule="auto"/>
        <w:jc w:val="both"/>
        <w:rPr>
          <w:rFonts w:cs="Arial"/>
          <w:sz w:val="24"/>
          <w:szCs w:val="24"/>
        </w:rPr>
      </w:pPr>
      <w:r>
        <w:rPr>
          <w:rFonts w:cs="Arial"/>
          <w:sz w:val="24"/>
          <w:szCs w:val="24"/>
        </w:rPr>
        <w:t xml:space="preserve">             </w:t>
      </w:r>
      <w:proofErr w:type="gramStart"/>
      <w:r w:rsidR="004638C3" w:rsidRPr="00560EF6">
        <w:rPr>
          <w:rFonts w:cs="Arial"/>
          <w:sz w:val="24"/>
          <w:szCs w:val="24"/>
        </w:rPr>
        <w:t>acomodación</w:t>
      </w:r>
      <w:proofErr w:type="gramEnd"/>
      <w:r w:rsidR="004638C3" w:rsidRPr="00560EF6">
        <w:rPr>
          <w:rFonts w:cs="Arial"/>
          <w:sz w:val="24"/>
          <w:szCs w:val="24"/>
        </w:rPr>
        <w:t xml:space="preserve"> obliga al paciente a retirar el objeto observado en VP, que es el</w:t>
      </w:r>
    </w:p>
    <w:p w:rsidR="004638C3" w:rsidRPr="00560EF6" w:rsidRDefault="00415065" w:rsidP="00AA3A16">
      <w:pPr>
        <w:spacing w:after="0" w:line="480" w:lineRule="auto"/>
        <w:jc w:val="both"/>
        <w:rPr>
          <w:rFonts w:cs="Arial"/>
          <w:sz w:val="24"/>
          <w:szCs w:val="24"/>
        </w:rPr>
      </w:pPr>
      <w:r>
        <w:rPr>
          <w:rFonts w:cs="Arial"/>
          <w:sz w:val="24"/>
          <w:szCs w:val="24"/>
        </w:rPr>
        <w:t xml:space="preserve">             </w:t>
      </w:r>
      <w:proofErr w:type="gramStart"/>
      <w:r w:rsidR="004638C3" w:rsidRPr="00560EF6">
        <w:rPr>
          <w:rFonts w:cs="Arial"/>
          <w:sz w:val="24"/>
          <w:szCs w:val="24"/>
        </w:rPr>
        <w:t>principal</w:t>
      </w:r>
      <w:proofErr w:type="gramEnd"/>
      <w:r w:rsidR="004638C3" w:rsidRPr="00560EF6">
        <w:rPr>
          <w:rFonts w:cs="Arial"/>
          <w:sz w:val="24"/>
          <w:szCs w:val="24"/>
        </w:rPr>
        <w:t xml:space="preserve"> síntoma del présbita</w:t>
      </w:r>
      <w:r w:rsidR="00CB2D9D" w:rsidRPr="000D54CB">
        <w:rPr>
          <w:rFonts w:cs="Arial"/>
          <w:sz w:val="20"/>
          <w:szCs w:val="20"/>
          <w:vertAlign w:val="superscript"/>
        </w:rPr>
        <w:t>8</w:t>
      </w:r>
      <w:r w:rsidR="004638C3" w:rsidRPr="000D54CB">
        <w:rPr>
          <w:rFonts w:cs="Arial"/>
          <w:sz w:val="20"/>
          <w:szCs w:val="20"/>
          <w:vertAlign w:val="superscript"/>
        </w:rPr>
        <w:t>,</w:t>
      </w:r>
      <w:r w:rsidR="000D54CB" w:rsidRPr="000D54CB">
        <w:rPr>
          <w:rFonts w:cs="Arial"/>
          <w:sz w:val="20"/>
          <w:szCs w:val="20"/>
          <w:vertAlign w:val="superscript"/>
        </w:rPr>
        <w:t>14</w:t>
      </w:r>
      <w:r w:rsidR="004638C3" w:rsidRPr="000D54CB">
        <w:rPr>
          <w:rFonts w:cs="Arial"/>
          <w:sz w:val="20"/>
          <w:szCs w:val="20"/>
          <w:vertAlign w:val="superscript"/>
        </w:rPr>
        <w:t xml:space="preserve">, </w:t>
      </w:r>
      <w:r w:rsidR="000D54CB" w:rsidRPr="000D54CB">
        <w:rPr>
          <w:rFonts w:cs="Arial"/>
          <w:sz w:val="20"/>
          <w:szCs w:val="20"/>
          <w:vertAlign w:val="superscript"/>
        </w:rPr>
        <w:t>15</w:t>
      </w:r>
      <w:r w:rsidR="004638C3" w:rsidRPr="000D54CB">
        <w:rPr>
          <w:rFonts w:cs="Arial"/>
          <w:sz w:val="20"/>
          <w:szCs w:val="20"/>
          <w:vertAlign w:val="superscript"/>
        </w:rPr>
        <w:t>.</w:t>
      </w:r>
    </w:p>
    <w:p w:rsidR="00451C97" w:rsidRDefault="00451C97" w:rsidP="00AA3A16">
      <w:pPr>
        <w:spacing w:after="0" w:line="480" w:lineRule="auto"/>
        <w:jc w:val="both"/>
        <w:rPr>
          <w:sz w:val="24"/>
          <w:szCs w:val="24"/>
        </w:rPr>
      </w:pPr>
    </w:p>
    <w:p w:rsidR="00174990" w:rsidRDefault="0021703A" w:rsidP="00AA3A16">
      <w:pPr>
        <w:spacing w:after="0" w:line="480" w:lineRule="auto"/>
        <w:jc w:val="both"/>
        <w:rPr>
          <w:sz w:val="24"/>
          <w:szCs w:val="24"/>
        </w:rPr>
      </w:pPr>
      <w:r w:rsidRPr="00F10EDF">
        <w:rPr>
          <w:sz w:val="24"/>
          <w:szCs w:val="24"/>
        </w:rPr>
        <w:t xml:space="preserve">La </w:t>
      </w:r>
      <w:r w:rsidR="00CF5533">
        <w:rPr>
          <w:sz w:val="24"/>
          <w:szCs w:val="24"/>
        </w:rPr>
        <w:t>gráfica 1 presenta</w:t>
      </w:r>
      <w:r w:rsidR="00465D69" w:rsidRPr="00F10EDF">
        <w:rPr>
          <w:sz w:val="24"/>
          <w:szCs w:val="24"/>
        </w:rPr>
        <w:t xml:space="preserve"> con claridad</w:t>
      </w:r>
      <w:r w:rsidR="00485C00" w:rsidRPr="00F10EDF">
        <w:rPr>
          <w:sz w:val="24"/>
          <w:szCs w:val="24"/>
        </w:rPr>
        <w:t xml:space="preserve"> qué</w:t>
      </w:r>
      <w:r w:rsidR="00737911" w:rsidRPr="00F10EDF">
        <w:rPr>
          <w:sz w:val="24"/>
          <w:szCs w:val="24"/>
        </w:rPr>
        <w:t xml:space="preserve"> grupos de variables están asociados a los componentes</w:t>
      </w:r>
      <w:r w:rsidR="00D53BAD" w:rsidRPr="00F10EDF">
        <w:rPr>
          <w:sz w:val="24"/>
          <w:szCs w:val="24"/>
        </w:rPr>
        <w:t xml:space="preserve"> rotados</w:t>
      </w:r>
      <w:r w:rsidR="00C374D4" w:rsidRPr="00F10EDF">
        <w:rPr>
          <w:sz w:val="24"/>
          <w:szCs w:val="24"/>
        </w:rPr>
        <w:t>;</w:t>
      </w:r>
      <w:r w:rsidR="00174990" w:rsidRPr="00F10EDF">
        <w:rPr>
          <w:sz w:val="24"/>
          <w:szCs w:val="24"/>
        </w:rPr>
        <w:t xml:space="preserve"> en </w:t>
      </w:r>
      <w:r w:rsidR="00F36E62" w:rsidRPr="00F10EDF">
        <w:rPr>
          <w:sz w:val="24"/>
          <w:szCs w:val="24"/>
        </w:rPr>
        <w:t>ell</w:t>
      </w:r>
      <w:r w:rsidR="003D5E23" w:rsidRPr="00F10EDF">
        <w:rPr>
          <w:sz w:val="24"/>
          <w:szCs w:val="24"/>
        </w:rPr>
        <w:t>a</w:t>
      </w:r>
      <w:r w:rsidR="00174990" w:rsidRPr="00F10EDF">
        <w:rPr>
          <w:sz w:val="24"/>
          <w:szCs w:val="24"/>
        </w:rPr>
        <w:t xml:space="preserve"> se observa que:</w:t>
      </w:r>
    </w:p>
    <w:p w:rsidR="00834A62" w:rsidRDefault="00834A62" w:rsidP="00AA3A16">
      <w:pPr>
        <w:spacing w:after="0" w:line="480" w:lineRule="auto"/>
        <w:jc w:val="both"/>
        <w:rPr>
          <w:sz w:val="24"/>
          <w:szCs w:val="24"/>
        </w:rPr>
      </w:pPr>
      <w:r w:rsidRPr="00834A62">
        <w:rPr>
          <w:sz w:val="24"/>
          <w:szCs w:val="24"/>
        </w:rPr>
        <w:drawing>
          <wp:inline distT="0" distB="0" distL="0" distR="0">
            <wp:extent cx="5266912" cy="2186819"/>
            <wp:effectExtent l="19050" t="0" r="0" b="0"/>
            <wp:docPr id="2" name="Imagen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srcRect/>
                    <a:stretch>
                      <a:fillRect/>
                    </a:stretch>
                  </pic:blipFill>
                  <pic:spPr bwMode="auto">
                    <a:xfrm>
                      <a:off x="0" y="0"/>
                      <a:ext cx="5266912" cy="2186819"/>
                    </a:xfrm>
                    <a:prstGeom prst="rect">
                      <a:avLst/>
                    </a:prstGeom>
                    <a:noFill/>
                    <a:ln w="9525">
                      <a:noFill/>
                      <a:miter lim="800000"/>
                      <a:headEnd/>
                      <a:tailEnd/>
                    </a:ln>
                  </pic:spPr>
                </pic:pic>
              </a:graphicData>
            </a:graphic>
          </wp:inline>
        </w:drawing>
      </w:r>
    </w:p>
    <w:p w:rsidR="00834A62" w:rsidRPr="00F10EDF" w:rsidRDefault="00834A62" w:rsidP="00AA3A16">
      <w:pPr>
        <w:spacing w:after="0" w:line="480" w:lineRule="auto"/>
        <w:jc w:val="both"/>
        <w:rPr>
          <w:sz w:val="24"/>
          <w:szCs w:val="24"/>
        </w:rPr>
      </w:pPr>
      <w:r>
        <w:rPr>
          <w:sz w:val="24"/>
          <w:szCs w:val="24"/>
        </w:rPr>
        <w:t>Gráfica 1. Componentes en espacio rotado</w:t>
      </w:r>
    </w:p>
    <w:p w:rsidR="001A0805" w:rsidRPr="00F10EDF" w:rsidRDefault="001A0805" w:rsidP="00AA3A16">
      <w:pPr>
        <w:spacing w:after="0" w:line="480" w:lineRule="auto"/>
        <w:jc w:val="both"/>
        <w:rPr>
          <w:sz w:val="24"/>
          <w:szCs w:val="24"/>
        </w:rPr>
      </w:pPr>
    </w:p>
    <w:p w:rsidR="00683E96" w:rsidRPr="00F10EDF" w:rsidRDefault="00683E96" w:rsidP="00AA3A16">
      <w:pPr>
        <w:pStyle w:val="Prrafodelista"/>
        <w:numPr>
          <w:ilvl w:val="0"/>
          <w:numId w:val="1"/>
        </w:numPr>
        <w:spacing w:after="0" w:line="480" w:lineRule="auto"/>
        <w:jc w:val="both"/>
        <w:rPr>
          <w:rFonts w:cs="Arial"/>
          <w:sz w:val="24"/>
          <w:szCs w:val="24"/>
        </w:rPr>
      </w:pPr>
      <w:r w:rsidRPr="00F10EDF">
        <w:rPr>
          <w:rFonts w:cs="Arial"/>
          <w:sz w:val="24"/>
          <w:szCs w:val="24"/>
        </w:rPr>
        <w:t>La primera componente está correlacionada positivamente con las variables L</w:t>
      </w:r>
      <w:r w:rsidR="00110CB2">
        <w:rPr>
          <w:rFonts w:cs="Arial"/>
          <w:sz w:val="24"/>
          <w:szCs w:val="24"/>
        </w:rPr>
        <w:t>ESD</w:t>
      </w:r>
      <w:r w:rsidRPr="00F10EDF">
        <w:rPr>
          <w:rFonts w:cs="Arial"/>
          <w:sz w:val="24"/>
          <w:szCs w:val="24"/>
        </w:rPr>
        <w:t>, L</w:t>
      </w:r>
      <w:r w:rsidR="00110CB2">
        <w:rPr>
          <w:rFonts w:cs="Arial"/>
          <w:sz w:val="24"/>
          <w:szCs w:val="24"/>
        </w:rPr>
        <w:t>ESLI</w:t>
      </w:r>
      <w:r w:rsidRPr="00F10EDF">
        <w:rPr>
          <w:rFonts w:cs="Arial"/>
          <w:sz w:val="24"/>
          <w:szCs w:val="24"/>
        </w:rPr>
        <w:t>, ADD</w:t>
      </w:r>
      <w:r w:rsidR="00110CB2">
        <w:rPr>
          <w:rFonts w:cs="Arial"/>
          <w:sz w:val="24"/>
          <w:szCs w:val="24"/>
        </w:rPr>
        <w:t>D</w:t>
      </w:r>
      <w:r w:rsidRPr="00F10EDF">
        <w:rPr>
          <w:rFonts w:cs="Arial"/>
          <w:sz w:val="24"/>
          <w:szCs w:val="24"/>
        </w:rPr>
        <w:t>, ADD</w:t>
      </w:r>
      <w:r w:rsidR="00110CB2">
        <w:rPr>
          <w:rFonts w:cs="Arial"/>
          <w:sz w:val="24"/>
          <w:szCs w:val="24"/>
        </w:rPr>
        <w:t>I</w:t>
      </w:r>
      <w:r w:rsidR="003D6FB6">
        <w:rPr>
          <w:rFonts w:cs="Arial"/>
          <w:sz w:val="24"/>
          <w:szCs w:val="24"/>
        </w:rPr>
        <w:t>, y la variable</w:t>
      </w:r>
      <w:r w:rsidR="002B7A47">
        <w:rPr>
          <w:rFonts w:cs="Arial"/>
          <w:sz w:val="24"/>
          <w:szCs w:val="24"/>
        </w:rPr>
        <w:t xml:space="preserve"> </w:t>
      </w:r>
      <w:r w:rsidR="00337C93" w:rsidRPr="00F10EDF">
        <w:rPr>
          <w:rFonts w:cs="Arial"/>
          <w:sz w:val="24"/>
          <w:szCs w:val="24"/>
        </w:rPr>
        <w:t>E</w:t>
      </w:r>
      <w:r w:rsidR="00110CB2">
        <w:rPr>
          <w:rFonts w:cs="Arial"/>
          <w:sz w:val="24"/>
          <w:szCs w:val="24"/>
        </w:rPr>
        <w:t>DAD</w:t>
      </w:r>
      <w:r w:rsidR="0016202D">
        <w:rPr>
          <w:rFonts w:cs="Arial"/>
          <w:sz w:val="24"/>
          <w:szCs w:val="24"/>
        </w:rPr>
        <w:t xml:space="preserve"> </w:t>
      </w:r>
      <w:r w:rsidR="0008333E" w:rsidRPr="00F10EDF">
        <w:rPr>
          <w:rFonts w:cs="Arial"/>
          <w:sz w:val="24"/>
          <w:szCs w:val="24"/>
        </w:rPr>
        <w:t>y negativamente</w:t>
      </w:r>
      <w:r w:rsidR="000D66CF" w:rsidRPr="00F10EDF">
        <w:rPr>
          <w:rFonts w:cs="Arial"/>
          <w:sz w:val="24"/>
          <w:szCs w:val="24"/>
        </w:rPr>
        <w:t>,</w:t>
      </w:r>
      <w:r w:rsidRPr="00F10EDF">
        <w:rPr>
          <w:rFonts w:cs="Arial"/>
          <w:sz w:val="24"/>
          <w:szCs w:val="24"/>
        </w:rPr>
        <w:t xml:space="preserve"> con las variables A</w:t>
      </w:r>
      <w:r w:rsidR="00110CB2">
        <w:rPr>
          <w:rFonts w:cs="Arial"/>
          <w:sz w:val="24"/>
          <w:szCs w:val="24"/>
        </w:rPr>
        <w:t>VPD</w:t>
      </w:r>
      <w:r w:rsidRPr="00F10EDF">
        <w:rPr>
          <w:rFonts w:cs="Arial"/>
          <w:sz w:val="24"/>
          <w:szCs w:val="24"/>
        </w:rPr>
        <w:t>, A</w:t>
      </w:r>
      <w:r w:rsidR="00110CB2">
        <w:rPr>
          <w:rFonts w:cs="Arial"/>
          <w:sz w:val="24"/>
          <w:szCs w:val="24"/>
        </w:rPr>
        <w:t>VPI</w:t>
      </w:r>
      <w:r w:rsidRPr="00F10EDF">
        <w:rPr>
          <w:rFonts w:cs="Arial"/>
          <w:sz w:val="24"/>
          <w:szCs w:val="24"/>
        </w:rPr>
        <w:t>, A</w:t>
      </w:r>
      <w:r w:rsidR="00110CB2">
        <w:rPr>
          <w:rFonts w:cs="Arial"/>
          <w:sz w:val="24"/>
          <w:szCs w:val="24"/>
        </w:rPr>
        <w:t>VLI</w:t>
      </w:r>
      <w:r w:rsidRPr="00F10EDF">
        <w:rPr>
          <w:rFonts w:cs="Arial"/>
          <w:sz w:val="24"/>
          <w:szCs w:val="24"/>
        </w:rPr>
        <w:t xml:space="preserve"> y A</w:t>
      </w:r>
      <w:r w:rsidR="00110CB2">
        <w:rPr>
          <w:rFonts w:cs="Arial"/>
          <w:sz w:val="24"/>
          <w:szCs w:val="24"/>
        </w:rPr>
        <w:t>VLD</w:t>
      </w:r>
      <w:r w:rsidR="0016202D">
        <w:rPr>
          <w:rFonts w:cs="Arial"/>
          <w:sz w:val="24"/>
          <w:szCs w:val="24"/>
        </w:rPr>
        <w:t>.</w:t>
      </w:r>
      <w:r w:rsidR="0016202D" w:rsidRPr="0016202D">
        <w:rPr>
          <w:rFonts w:cs="Arial"/>
          <w:sz w:val="20"/>
          <w:szCs w:val="20"/>
          <w:vertAlign w:val="superscript"/>
        </w:rPr>
        <w:t>17,18,20,21</w:t>
      </w:r>
    </w:p>
    <w:p w:rsidR="00683E96" w:rsidRPr="00F10EDF" w:rsidRDefault="00683E96" w:rsidP="00AA3A16">
      <w:pPr>
        <w:pStyle w:val="Prrafodelista"/>
        <w:numPr>
          <w:ilvl w:val="0"/>
          <w:numId w:val="1"/>
        </w:numPr>
        <w:spacing w:after="0" w:line="480" w:lineRule="auto"/>
        <w:jc w:val="both"/>
        <w:rPr>
          <w:rFonts w:cs="Arial"/>
          <w:sz w:val="24"/>
          <w:szCs w:val="24"/>
        </w:rPr>
      </w:pPr>
      <w:r w:rsidRPr="00F10EDF">
        <w:rPr>
          <w:rFonts w:cs="Arial"/>
          <w:sz w:val="24"/>
          <w:szCs w:val="24"/>
        </w:rPr>
        <w:t>Las vari</w:t>
      </w:r>
      <w:r w:rsidR="000D66CF" w:rsidRPr="00F10EDF">
        <w:rPr>
          <w:rFonts w:cs="Arial"/>
          <w:sz w:val="24"/>
          <w:szCs w:val="24"/>
        </w:rPr>
        <w:t>ables L</w:t>
      </w:r>
      <w:r w:rsidR="00110CB2">
        <w:rPr>
          <w:rFonts w:cs="Arial"/>
          <w:sz w:val="24"/>
          <w:szCs w:val="24"/>
        </w:rPr>
        <w:t>CILD</w:t>
      </w:r>
      <w:r w:rsidR="000D66CF" w:rsidRPr="00F10EDF">
        <w:rPr>
          <w:rFonts w:cs="Arial"/>
          <w:sz w:val="24"/>
          <w:szCs w:val="24"/>
        </w:rPr>
        <w:t>, L</w:t>
      </w:r>
      <w:r w:rsidR="00110CB2">
        <w:rPr>
          <w:rFonts w:cs="Arial"/>
          <w:sz w:val="24"/>
          <w:szCs w:val="24"/>
        </w:rPr>
        <w:t>CILI</w:t>
      </w:r>
      <w:r w:rsidR="000D66CF" w:rsidRPr="00F10EDF">
        <w:rPr>
          <w:rFonts w:cs="Arial"/>
          <w:sz w:val="24"/>
          <w:szCs w:val="24"/>
        </w:rPr>
        <w:t>, E</w:t>
      </w:r>
      <w:r w:rsidR="00110CB2">
        <w:rPr>
          <w:rFonts w:cs="Arial"/>
          <w:sz w:val="24"/>
          <w:szCs w:val="24"/>
        </w:rPr>
        <w:t>JED</w:t>
      </w:r>
      <w:r w:rsidR="000D66CF" w:rsidRPr="00F10EDF">
        <w:rPr>
          <w:rFonts w:cs="Arial"/>
          <w:sz w:val="24"/>
          <w:szCs w:val="24"/>
        </w:rPr>
        <w:t xml:space="preserve"> y E</w:t>
      </w:r>
      <w:r w:rsidR="00110CB2">
        <w:rPr>
          <w:rFonts w:cs="Arial"/>
          <w:sz w:val="24"/>
          <w:szCs w:val="24"/>
        </w:rPr>
        <w:t>JEI</w:t>
      </w:r>
      <w:r w:rsidRPr="00F10EDF">
        <w:rPr>
          <w:rFonts w:cs="Arial"/>
          <w:sz w:val="24"/>
          <w:szCs w:val="24"/>
        </w:rPr>
        <w:t xml:space="preserve"> están </w:t>
      </w:r>
      <w:r w:rsidR="00337C93" w:rsidRPr="00F10EDF">
        <w:rPr>
          <w:rFonts w:cs="Arial"/>
          <w:sz w:val="24"/>
          <w:szCs w:val="24"/>
        </w:rPr>
        <w:t>correlacionadas c</w:t>
      </w:r>
      <w:r w:rsidRPr="00F10EDF">
        <w:rPr>
          <w:rFonts w:cs="Arial"/>
          <w:sz w:val="24"/>
          <w:szCs w:val="24"/>
        </w:rPr>
        <w:t xml:space="preserve">on la segunda componente, las dos </w:t>
      </w:r>
      <w:r w:rsidR="00337C93" w:rsidRPr="00F10EDF">
        <w:rPr>
          <w:rFonts w:cs="Arial"/>
          <w:sz w:val="24"/>
          <w:szCs w:val="24"/>
        </w:rPr>
        <w:t xml:space="preserve">primeras </w:t>
      </w:r>
      <w:r w:rsidRPr="00F10EDF">
        <w:rPr>
          <w:rFonts w:cs="Arial"/>
          <w:sz w:val="24"/>
          <w:szCs w:val="24"/>
        </w:rPr>
        <w:t>negativamente y las otras positivamente.</w:t>
      </w:r>
    </w:p>
    <w:p w:rsidR="00683E96" w:rsidRDefault="00337C93" w:rsidP="00AA3A16">
      <w:pPr>
        <w:pStyle w:val="Prrafodelista"/>
        <w:numPr>
          <w:ilvl w:val="0"/>
          <w:numId w:val="1"/>
        </w:numPr>
        <w:spacing w:after="0" w:line="480" w:lineRule="auto"/>
        <w:jc w:val="both"/>
        <w:rPr>
          <w:rFonts w:cs="Arial"/>
          <w:sz w:val="24"/>
          <w:szCs w:val="24"/>
        </w:rPr>
      </w:pPr>
      <w:r w:rsidRPr="00F10EDF">
        <w:rPr>
          <w:rFonts w:cs="Arial"/>
          <w:sz w:val="24"/>
          <w:szCs w:val="24"/>
        </w:rPr>
        <w:t>L</w:t>
      </w:r>
      <w:r w:rsidR="00683E96" w:rsidRPr="00F10EDF">
        <w:rPr>
          <w:rFonts w:cs="Arial"/>
          <w:sz w:val="24"/>
          <w:szCs w:val="24"/>
        </w:rPr>
        <w:t>as variables D</w:t>
      </w:r>
      <w:r w:rsidR="00110CB2">
        <w:rPr>
          <w:rFonts w:cs="Arial"/>
          <w:sz w:val="24"/>
          <w:szCs w:val="24"/>
        </w:rPr>
        <w:t>PC</w:t>
      </w:r>
      <w:r w:rsidR="00683E96" w:rsidRPr="00F10EDF">
        <w:rPr>
          <w:rFonts w:cs="Arial"/>
          <w:sz w:val="24"/>
          <w:szCs w:val="24"/>
        </w:rPr>
        <w:t xml:space="preserve"> y</w:t>
      </w:r>
      <w:r w:rsidR="000D66CF" w:rsidRPr="00F10EDF">
        <w:rPr>
          <w:rFonts w:cs="Arial"/>
          <w:sz w:val="24"/>
          <w:szCs w:val="24"/>
        </w:rPr>
        <w:t xml:space="preserve"> D</w:t>
      </w:r>
      <w:r w:rsidR="00110CB2">
        <w:rPr>
          <w:rFonts w:cs="Arial"/>
          <w:sz w:val="24"/>
          <w:szCs w:val="24"/>
        </w:rPr>
        <w:t>PL</w:t>
      </w:r>
      <w:r w:rsidRPr="00F10EDF">
        <w:rPr>
          <w:rFonts w:cs="Arial"/>
          <w:sz w:val="24"/>
          <w:szCs w:val="24"/>
        </w:rPr>
        <w:t xml:space="preserve"> </w:t>
      </w:r>
      <w:r w:rsidR="00683E96" w:rsidRPr="00F10EDF">
        <w:rPr>
          <w:rFonts w:cs="Arial"/>
          <w:sz w:val="24"/>
          <w:szCs w:val="24"/>
        </w:rPr>
        <w:t>se encuen</w:t>
      </w:r>
      <w:r w:rsidR="007129E9" w:rsidRPr="00F10EDF">
        <w:rPr>
          <w:rFonts w:cs="Arial"/>
          <w:sz w:val="24"/>
          <w:szCs w:val="24"/>
        </w:rPr>
        <w:t>tra</w:t>
      </w:r>
      <w:r w:rsidR="000D66CF" w:rsidRPr="00F10EDF">
        <w:rPr>
          <w:rFonts w:cs="Arial"/>
          <w:sz w:val="24"/>
          <w:szCs w:val="24"/>
        </w:rPr>
        <w:t>n muy cerca</w:t>
      </w:r>
      <w:r w:rsidR="007129E9" w:rsidRPr="00F10EDF">
        <w:rPr>
          <w:rFonts w:cs="Arial"/>
          <w:sz w:val="24"/>
          <w:szCs w:val="24"/>
        </w:rPr>
        <w:t xml:space="preserve"> al origen</w:t>
      </w:r>
      <w:r w:rsidRPr="00F10EDF">
        <w:rPr>
          <w:rFonts w:cs="Arial"/>
          <w:sz w:val="24"/>
          <w:szCs w:val="24"/>
        </w:rPr>
        <w:t>,</w:t>
      </w:r>
      <w:r w:rsidR="007129E9" w:rsidRPr="00F10EDF">
        <w:rPr>
          <w:rFonts w:cs="Arial"/>
          <w:sz w:val="24"/>
          <w:szCs w:val="24"/>
        </w:rPr>
        <w:t xml:space="preserve"> indica</w:t>
      </w:r>
      <w:r w:rsidR="00683E96" w:rsidRPr="00F10EDF">
        <w:rPr>
          <w:rFonts w:cs="Arial"/>
          <w:sz w:val="24"/>
          <w:szCs w:val="24"/>
        </w:rPr>
        <w:t>ndo que tiene</w:t>
      </w:r>
      <w:r w:rsidR="000D66CF" w:rsidRPr="00F10EDF">
        <w:rPr>
          <w:rFonts w:cs="Arial"/>
          <w:sz w:val="24"/>
          <w:szCs w:val="24"/>
        </w:rPr>
        <w:t>n</w:t>
      </w:r>
      <w:r w:rsidR="00683E96" w:rsidRPr="00F10EDF">
        <w:rPr>
          <w:rFonts w:cs="Arial"/>
          <w:sz w:val="24"/>
          <w:szCs w:val="24"/>
        </w:rPr>
        <w:t xml:space="preserve"> una baja contribución </w:t>
      </w:r>
      <w:r w:rsidR="000D66CF" w:rsidRPr="00F10EDF">
        <w:rPr>
          <w:rFonts w:cs="Arial"/>
          <w:sz w:val="24"/>
          <w:szCs w:val="24"/>
        </w:rPr>
        <w:t>en</w:t>
      </w:r>
      <w:r w:rsidR="00683E96" w:rsidRPr="00F10EDF">
        <w:rPr>
          <w:rFonts w:cs="Arial"/>
          <w:sz w:val="24"/>
          <w:szCs w:val="24"/>
        </w:rPr>
        <w:t xml:space="preserve"> la formación de las dos primeras componentes.</w:t>
      </w:r>
    </w:p>
    <w:p w:rsidR="002A0B40" w:rsidRDefault="002A0B40" w:rsidP="00AA3A16">
      <w:pPr>
        <w:pStyle w:val="Prrafodelista"/>
        <w:spacing w:after="0" w:line="480" w:lineRule="auto"/>
        <w:jc w:val="both"/>
        <w:rPr>
          <w:rFonts w:cs="Arial"/>
          <w:sz w:val="24"/>
          <w:szCs w:val="24"/>
        </w:rPr>
      </w:pPr>
    </w:p>
    <w:p w:rsidR="002A0B40" w:rsidRDefault="002A0B40" w:rsidP="00AA3A16">
      <w:pPr>
        <w:pStyle w:val="Prrafodelista"/>
        <w:spacing w:after="0" w:line="480" w:lineRule="auto"/>
        <w:jc w:val="both"/>
        <w:rPr>
          <w:rFonts w:cs="Arial"/>
          <w:sz w:val="24"/>
          <w:szCs w:val="24"/>
        </w:rPr>
      </w:pPr>
    </w:p>
    <w:p w:rsidR="009C77D4" w:rsidRPr="00F10EDF" w:rsidRDefault="00B84E51" w:rsidP="00AA3A16">
      <w:pPr>
        <w:pStyle w:val="Prrafodelista"/>
        <w:numPr>
          <w:ilvl w:val="1"/>
          <w:numId w:val="7"/>
        </w:numPr>
        <w:spacing w:after="0" w:line="480" w:lineRule="auto"/>
        <w:jc w:val="both"/>
        <w:rPr>
          <w:rFonts w:cs="Arial"/>
          <w:b/>
          <w:sz w:val="24"/>
          <w:szCs w:val="24"/>
        </w:rPr>
      </w:pPr>
      <w:r w:rsidRPr="00F10EDF">
        <w:rPr>
          <w:rFonts w:cs="Arial"/>
          <w:b/>
          <w:sz w:val="24"/>
          <w:szCs w:val="24"/>
        </w:rPr>
        <w:t xml:space="preserve">APLICACIÓN DEL ANÁLISIS DISCRIMINANTE </w:t>
      </w:r>
      <w:r w:rsidR="000D66CF" w:rsidRPr="00F10EDF">
        <w:rPr>
          <w:rFonts w:cs="Arial"/>
          <w:b/>
          <w:sz w:val="24"/>
          <w:szCs w:val="24"/>
        </w:rPr>
        <w:t>EN</w:t>
      </w:r>
      <w:r w:rsidRPr="00F10EDF">
        <w:rPr>
          <w:rFonts w:cs="Arial"/>
          <w:b/>
          <w:sz w:val="24"/>
          <w:szCs w:val="24"/>
        </w:rPr>
        <w:t xml:space="preserve"> LOS PROBLEMAS REFRACTIVOS OCULARES</w:t>
      </w:r>
    </w:p>
    <w:p w:rsidR="00B024D8" w:rsidRPr="00F10EDF" w:rsidRDefault="00F11D04" w:rsidP="00AA3A16">
      <w:pPr>
        <w:spacing w:after="0" w:line="480" w:lineRule="auto"/>
        <w:jc w:val="both"/>
        <w:rPr>
          <w:rFonts w:cs="Arial"/>
          <w:sz w:val="24"/>
          <w:szCs w:val="24"/>
        </w:rPr>
      </w:pPr>
      <w:r w:rsidRPr="00F10EDF">
        <w:rPr>
          <w:rFonts w:cs="Arial"/>
          <w:sz w:val="24"/>
          <w:szCs w:val="24"/>
        </w:rPr>
        <w:t xml:space="preserve">El </w:t>
      </w:r>
      <w:r w:rsidR="00263BB2" w:rsidRPr="00F10EDF">
        <w:rPr>
          <w:rFonts w:cs="Arial"/>
          <w:sz w:val="24"/>
          <w:szCs w:val="24"/>
        </w:rPr>
        <w:t>AD es utilizado para clasificar a los pacie</w:t>
      </w:r>
      <w:r w:rsidR="0029258C" w:rsidRPr="00F10EDF">
        <w:rPr>
          <w:rFonts w:cs="Arial"/>
          <w:sz w:val="24"/>
          <w:szCs w:val="24"/>
        </w:rPr>
        <w:t>ntes en uno de los cinco grupos</w:t>
      </w:r>
      <w:r w:rsidR="00B024D8" w:rsidRPr="00F10EDF">
        <w:rPr>
          <w:rFonts w:cs="Arial"/>
          <w:sz w:val="24"/>
          <w:szCs w:val="24"/>
        </w:rPr>
        <w:t>:</w:t>
      </w:r>
      <w:r w:rsidR="00263BB2" w:rsidRPr="00F10EDF">
        <w:rPr>
          <w:rFonts w:cs="Arial"/>
          <w:sz w:val="24"/>
          <w:szCs w:val="24"/>
        </w:rPr>
        <w:t xml:space="preserve"> </w:t>
      </w:r>
    </w:p>
    <w:p w:rsidR="00B024D8" w:rsidRPr="00F10EDF" w:rsidRDefault="00B024D8" w:rsidP="00AA3A16">
      <w:pPr>
        <w:spacing w:after="0" w:line="480" w:lineRule="auto"/>
        <w:jc w:val="both"/>
        <w:rPr>
          <w:rFonts w:cs="Arial"/>
          <w:sz w:val="24"/>
          <w:szCs w:val="24"/>
        </w:rPr>
      </w:pPr>
      <w:r w:rsidRPr="00F10EDF">
        <w:rPr>
          <w:rFonts w:cs="Arial"/>
          <w:sz w:val="24"/>
          <w:szCs w:val="24"/>
        </w:rPr>
        <w:t xml:space="preserve"> 1. </w:t>
      </w:r>
      <w:r w:rsidR="00263BB2" w:rsidRPr="00F10EDF">
        <w:rPr>
          <w:rFonts w:cs="Arial"/>
          <w:sz w:val="24"/>
          <w:szCs w:val="24"/>
        </w:rPr>
        <w:t>Astigmáticos (A)</w:t>
      </w:r>
      <w:r w:rsidR="00DD21FD" w:rsidRPr="00F10EDF">
        <w:rPr>
          <w:rFonts w:cs="Arial"/>
          <w:sz w:val="24"/>
          <w:szCs w:val="24"/>
        </w:rPr>
        <w:t>.</w:t>
      </w:r>
    </w:p>
    <w:p w:rsidR="00B024D8" w:rsidRPr="00F10EDF" w:rsidRDefault="00263BB2" w:rsidP="00AA3A16">
      <w:pPr>
        <w:spacing w:after="0" w:line="480" w:lineRule="auto"/>
        <w:jc w:val="both"/>
        <w:rPr>
          <w:rFonts w:cs="Arial"/>
          <w:sz w:val="24"/>
          <w:szCs w:val="24"/>
        </w:rPr>
      </w:pPr>
      <w:r w:rsidRPr="00F10EDF">
        <w:rPr>
          <w:rFonts w:cs="Arial"/>
          <w:sz w:val="24"/>
          <w:szCs w:val="24"/>
        </w:rPr>
        <w:t xml:space="preserve"> </w:t>
      </w:r>
      <w:r w:rsidR="00B024D8" w:rsidRPr="00F10EDF">
        <w:rPr>
          <w:rFonts w:cs="Arial"/>
          <w:sz w:val="24"/>
          <w:szCs w:val="24"/>
        </w:rPr>
        <w:t xml:space="preserve">2. </w:t>
      </w:r>
      <w:r w:rsidRPr="00F10EDF">
        <w:rPr>
          <w:rFonts w:cs="Arial"/>
          <w:sz w:val="24"/>
          <w:szCs w:val="24"/>
        </w:rPr>
        <w:t xml:space="preserve">Astigmáticos </w:t>
      </w:r>
      <w:r w:rsidR="00DD21FD" w:rsidRPr="00F10EDF">
        <w:rPr>
          <w:rFonts w:cs="Arial"/>
          <w:sz w:val="24"/>
          <w:szCs w:val="24"/>
        </w:rPr>
        <w:t>h</w:t>
      </w:r>
      <w:r w:rsidRPr="00F10EDF">
        <w:rPr>
          <w:rFonts w:cs="Arial"/>
          <w:sz w:val="24"/>
          <w:szCs w:val="24"/>
        </w:rPr>
        <w:t>ipermétropes (AH)</w:t>
      </w:r>
      <w:r w:rsidR="00DD21FD" w:rsidRPr="00F10EDF">
        <w:rPr>
          <w:rFonts w:cs="Arial"/>
          <w:sz w:val="24"/>
          <w:szCs w:val="24"/>
        </w:rPr>
        <w:t>.</w:t>
      </w:r>
    </w:p>
    <w:p w:rsidR="00B84E51" w:rsidRPr="00F10EDF" w:rsidRDefault="00B024D8" w:rsidP="00AA3A16">
      <w:pPr>
        <w:spacing w:after="0" w:line="480" w:lineRule="auto"/>
        <w:jc w:val="both"/>
        <w:rPr>
          <w:rFonts w:cs="Arial"/>
          <w:sz w:val="24"/>
          <w:szCs w:val="24"/>
        </w:rPr>
      </w:pPr>
      <w:r w:rsidRPr="00F10EDF">
        <w:rPr>
          <w:rFonts w:cs="Arial"/>
          <w:sz w:val="24"/>
          <w:szCs w:val="24"/>
        </w:rPr>
        <w:t xml:space="preserve"> 3. Astigmáticos </w:t>
      </w:r>
      <w:r w:rsidR="00DD21FD" w:rsidRPr="00F10EDF">
        <w:rPr>
          <w:rFonts w:cs="Arial"/>
          <w:sz w:val="24"/>
          <w:szCs w:val="24"/>
        </w:rPr>
        <w:t>m</w:t>
      </w:r>
      <w:r w:rsidRPr="00F10EDF">
        <w:rPr>
          <w:rFonts w:cs="Arial"/>
          <w:sz w:val="24"/>
          <w:szCs w:val="24"/>
        </w:rPr>
        <w:t>iópicos</w:t>
      </w:r>
      <w:r w:rsidR="00174990" w:rsidRPr="00F10EDF">
        <w:rPr>
          <w:rFonts w:cs="Arial"/>
          <w:sz w:val="24"/>
          <w:szCs w:val="24"/>
        </w:rPr>
        <w:t xml:space="preserve"> (AM)</w:t>
      </w:r>
      <w:r w:rsidR="00DD21FD" w:rsidRPr="00F10EDF">
        <w:rPr>
          <w:rFonts w:cs="Arial"/>
          <w:sz w:val="24"/>
          <w:szCs w:val="24"/>
        </w:rPr>
        <w:t>.</w:t>
      </w:r>
    </w:p>
    <w:p w:rsidR="00B024D8" w:rsidRPr="00F10EDF" w:rsidRDefault="00B024D8" w:rsidP="00AA3A16">
      <w:pPr>
        <w:spacing w:after="0" w:line="480" w:lineRule="auto"/>
        <w:jc w:val="both"/>
        <w:rPr>
          <w:rFonts w:cs="Arial"/>
          <w:sz w:val="24"/>
          <w:szCs w:val="24"/>
        </w:rPr>
      </w:pPr>
      <w:r w:rsidRPr="00F10EDF">
        <w:rPr>
          <w:rFonts w:cs="Arial"/>
          <w:sz w:val="24"/>
          <w:szCs w:val="24"/>
        </w:rPr>
        <w:t xml:space="preserve"> 4. Hipermétropes</w:t>
      </w:r>
      <w:r w:rsidR="00174990" w:rsidRPr="00F10EDF">
        <w:rPr>
          <w:rFonts w:cs="Arial"/>
          <w:sz w:val="24"/>
          <w:szCs w:val="24"/>
        </w:rPr>
        <w:t xml:space="preserve"> (H)</w:t>
      </w:r>
      <w:r w:rsidR="00DD21FD" w:rsidRPr="00F10EDF">
        <w:rPr>
          <w:rFonts w:cs="Arial"/>
          <w:sz w:val="24"/>
          <w:szCs w:val="24"/>
        </w:rPr>
        <w:t>.</w:t>
      </w:r>
    </w:p>
    <w:p w:rsidR="00B024D8" w:rsidRPr="00F10EDF" w:rsidRDefault="00B024D8" w:rsidP="00AA3A16">
      <w:pPr>
        <w:spacing w:after="0" w:line="480" w:lineRule="auto"/>
        <w:jc w:val="both"/>
        <w:rPr>
          <w:rFonts w:cs="Arial"/>
          <w:sz w:val="24"/>
          <w:szCs w:val="24"/>
        </w:rPr>
      </w:pPr>
      <w:r w:rsidRPr="00F10EDF">
        <w:rPr>
          <w:rFonts w:cs="Arial"/>
          <w:sz w:val="24"/>
          <w:szCs w:val="24"/>
        </w:rPr>
        <w:t xml:space="preserve"> 5. </w:t>
      </w:r>
      <w:r w:rsidR="000311C3" w:rsidRPr="00F10EDF">
        <w:rPr>
          <w:rFonts w:cs="Arial"/>
          <w:sz w:val="24"/>
          <w:szCs w:val="24"/>
        </w:rPr>
        <w:t>Miopes</w:t>
      </w:r>
      <w:r w:rsidR="00174990" w:rsidRPr="00F10EDF">
        <w:rPr>
          <w:rFonts w:cs="Arial"/>
          <w:sz w:val="24"/>
          <w:szCs w:val="24"/>
        </w:rPr>
        <w:t xml:space="preserve"> (M)</w:t>
      </w:r>
      <w:r w:rsidR="00DD21FD" w:rsidRPr="00F10EDF">
        <w:rPr>
          <w:rFonts w:cs="Arial"/>
          <w:sz w:val="24"/>
          <w:szCs w:val="24"/>
        </w:rPr>
        <w:t>.</w:t>
      </w:r>
    </w:p>
    <w:p w:rsidR="000311C3" w:rsidRPr="00F10EDF" w:rsidRDefault="000311C3" w:rsidP="00AA3A16">
      <w:pPr>
        <w:spacing w:after="0" w:line="480" w:lineRule="auto"/>
        <w:jc w:val="both"/>
        <w:rPr>
          <w:rFonts w:cs="Arial"/>
          <w:sz w:val="24"/>
          <w:szCs w:val="24"/>
        </w:rPr>
      </w:pPr>
      <w:r w:rsidRPr="00F10EDF">
        <w:rPr>
          <w:rFonts w:cs="Arial"/>
          <w:sz w:val="24"/>
          <w:szCs w:val="24"/>
        </w:rPr>
        <w:t>Esta técnica proporciona los métodos que permiten establecer reglas que se puedan emplear para clasificar a otros pacientes</w:t>
      </w:r>
      <w:r w:rsidR="00F22EC4" w:rsidRPr="00F10EDF">
        <w:rPr>
          <w:rFonts w:cs="Arial"/>
          <w:sz w:val="24"/>
          <w:szCs w:val="24"/>
        </w:rPr>
        <w:t xml:space="preserve"> en uno de los grupos </w:t>
      </w:r>
      <w:r w:rsidR="00EF4553" w:rsidRPr="00F10EDF">
        <w:rPr>
          <w:rFonts w:cs="Arial"/>
          <w:sz w:val="24"/>
          <w:szCs w:val="24"/>
        </w:rPr>
        <w:t>anteriormente mencionados</w:t>
      </w:r>
      <w:r w:rsidR="00F240EE" w:rsidRPr="00F10EDF">
        <w:rPr>
          <w:rFonts w:cs="Arial"/>
          <w:sz w:val="24"/>
          <w:szCs w:val="24"/>
        </w:rPr>
        <w:t>.</w:t>
      </w:r>
    </w:p>
    <w:p w:rsidR="00074E2C" w:rsidRPr="00F10EDF" w:rsidRDefault="004B7C07" w:rsidP="00AA3A16">
      <w:pPr>
        <w:spacing w:after="0" w:line="480" w:lineRule="auto"/>
        <w:jc w:val="both"/>
        <w:rPr>
          <w:rFonts w:cs="Arial"/>
          <w:sz w:val="24"/>
          <w:szCs w:val="24"/>
        </w:rPr>
      </w:pPr>
      <w:r w:rsidRPr="00F10EDF">
        <w:rPr>
          <w:rFonts w:cs="Arial"/>
          <w:sz w:val="24"/>
          <w:szCs w:val="24"/>
        </w:rPr>
        <w:lastRenderedPageBreak/>
        <w:t xml:space="preserve">En el </w:t>
      </w:r>
      <w:r w:rsidR="00584A2E" w:rsidRPr="00F10EDF">
        <w:rPr>
          <w:rFonts w:cs="Arial"/>
          <w:sz w:val="24"/>
          <w:szCs w:val="24"/>
        </w:rPr>
        <w:t>AD</w:t>
      </w:r>
      <w:r w:rsidRPr="00F10EDF">
        <w:rPr>
          <w:rFonts w:cs="Arial"/>
          <w:sz w:val="24"/>
          <w:szCs w:val="24"/>
        </w:rPr>
        <w:t xml:space="preserve"> con </w:t>
      </w:r>
      <w:r w:rsidR="00174990" w:rsidRPr="00F10EDF">
        <w:rPr>
          <w:rFonts w:cs="Arial"/>
          <w:sz w:val="24"/>
          <w:szCs w:val="24"/>
        </w:rPr>
        <w:t xml:space="preserve">una variable dependiente con </w:t>
      </w:r>
      <w:r w:rsidRPr="00F10EDF">
        <w:rPr>
          <w:rFonts w:cs="Arial"/>
          <w:sz w:val="24"/>
          <w:szCs w:val="24"/>
        </w:rPr>
        <w:t xml:space="preserve">cinco </w:t>
      </w:r>
      <w:r w:rsidR="00174990" w:rsidRPr="00F10EDF">
        <w:rPr>
          <w:rFonts w:cs="Arial"/>
          <w:sz w:val="24"/>
          <w:szCs w:val="24"/>
        </w:rPr>
        <w:t>categorías y 14 variables explicativas</w:t>
      </w:r>
      <w:r w:rsidR="00F22654" w:rsidRPr="00F10EDF">
        <w:rPr>
          <w:rFonts w:cs="Arial"/>
          <w:sz w:val="24"/>
          <w:szCs w:val="24"/>
        </w:rPr>
        <w:t xml:space="preserve">, el número </w:t>
      </w:r>
      <w:r w:rsidR="004A39AB" w:rsidRPr="00F10EDF">
        <w:rPr>
          <w:rFonts w:cs="Arial"/>
          <w:sz w:val="24"/>
          <w:szCs w:val="24"/>
        </w:rPr>
        <w:t>máximo de ejes discriminante es</w:t>
      </w:r>
      <w:r w:rsidR="00D53BAD" w:rsidRPr="00F10EDF">
        <w:rPr>
          <w:rFonts w:cs="Arial"/>
          <w:sz w:val="24"/>
          <w:szCs w:val="24"/>
        </w:rPr>
        <w:t xml:space="preserve"> </w:t>
      </w:r>
      <w:r w:rsidR="00F22654" w:rsidRPr="00F10EDF">
        <w:rPr>
          <w:rFonts w:cs="Arial"/>
          <w:sz w:val="24"/>
          <w:szCs w:val="24"/>
        </w:rPr>
        <w:t>cuatro</w:t>
      </w:r>
      <w:r w:rsidR="0060605F">
        <w:rPr>
          <w:rFonts w:cs="Arial"/>
          <w:sz w:val="24"/>
          <w:szCs w:val="24"/>
        </w:rPr>
        <w:t>.</w:t>
      </w:r>
      <w:r w:rsidR="00B12E23" w:rsidRPr="0060605F">
        <w:rPr>
          <w:rFonts w:cs="Arial"/>
          <w:sz w:val="20"/>
          <w:szCs w:val="20"/>
          <w:vertAlign w:val="superscript"/>
        </w:rPr>
        <w:t>1</w:t>
      </w:r>
      <w:proofErr w:type="gramStart"/>
      <w:r w:rsidR="00B12E23" w:rsidRPr="0060605F">
        <w:rPr>
          <w:rFonts w:cs="Arial"/>
          <w:sz w:val="20"/>
          <w:szCs w:val="20"/>
          <w:vertAlign w:val="superscript"/>
        </w:rPr>
        <w:t>,18,</w:t>
      </w:r>
      <w:r w:rsidR="000E48A7" w:rsidRPr="0060605F">
        <w:rPr>
          <w:rFonts w:cs="Arial"/>
          <w:sz w:val="20"/>
          <w:szCs w:val="20"/>
          <w:vertAlign w:val="superscript"/>
        </w:rPr>
        <w:t>6,</w:t>
      </w:r>
      <w:r w:rsidR="0060605F" w:rsidRPr="0060605F">
        <w:rPr>
          <w:rFonts w:cs="Arial"/>
          <w:sz w:val="20"/>
          <w:szCs w:val="20"/>
          <w:vertAlign w:val="superscript"/>
        </w:rPr>
        <w:t>26</w:t>
      </w:r>
      <w:r w:rsidR="00CA05D9" w:rsidRPr="00F10EDF">
        <w:rPr>
          <w:rFonts w:cs="Arial"/>
          <w:sz w:val="24"/>
          <w:szCs w:val="24"/>
        </w:rPr>
        <w:t>La</w:t>
      </w:r>
      <w:proofErr w:type="gramEnd"/>
      <w:r w:rsidR="00CA05D9" w:rsidRPr="00F10EDF">
        <w:rPr>
          <w:rFonts w:cs="Arial"/>
          <w:sz w:val="24"/>
          <w:szCs w:val="24"/>
        </w:rPr>
        <w:t xml:space="preserve"> clasificación de los pacientes entre los grupos se hace considerando las variables que más y mejor caracterizan</w:t>
      </w:r>
      <w:r w:rsidR="00850F53" w:rsidRPr="00F10EDF">
        <w:rPr>
          <w:rFonts w:cs="Arial"/>
          <w:sz w:val="24"/>
          <w:szCs w:val="24"/>
        </w:rPr>
        <w:t xml:space="preserve"> el tipo de defecto refractivo ocular</w:t>
      </w:r>
      <w:r w:rsidR="00DD21FD" w:rsidRPr="00F10EDF">
        <w:rPr>
          <w:rFonts w:cs="Arial"/>
          <w:sz w:val="24"/>
          <w:szCs w:val="24"/>
        </w:rPr>
        <w:t>,</w:t>
      </w:r>
      <w:r w:rsidR="00EF4553" w:rsidRPr="00F10EDF">
        <w:rPr>
          <w:rFonts w:cs="Arial"/>
          <w:sz w:val="24"/>
          <w:szCs w:val="24"/>
        </w:rPr>
        <w:t xml:space="preserve"> y que en consecuencia diferencian a los grupos.</w:t>
      </w:r>
      <w:r w:rsidR="00584A2E" w:rsidRPr="00F10EDF">
        <w:rPr>
          <w:rFonts w:cs="Arial"/>
          <w:sz w:val="24"/>
          <w:szCs w:val="24"/>
        </w:rPr>
        <w:t xml:space="preserve"> </w:t>
      </w:r>
      <w:r w:rsidR="00855A82" w:rsidRPr="00F10EDF">
        <w:rPr>
          <w:rFonts w:cs="Arial"/>
          <w:sz w:val="24"/>
          <w:szCs w:val="24"/>
        </w:rPr>
        <w:t>Estas variables</w:t>
      </w:r>
      <w:r w:rsidR="00074E2C" w:rsidRPr="00F10EDF">
        <w:rPr>
          <w:rFonts w:cs="Arial"/>
          <w:sz w:val="24"/>
          <w:szCs w:val="24"/>
        </w:rPr>
        <w:t xml:space="preserve"> denomina</w:t>
      </w:r>
      <w:r w:rsidR="00855A82" w:rsidRPr="00F10EDF">
        <w:rPr>
          <w:rFonts w:cs="Arial"/>
          <w:sz w:val="24"/>
          <w:szCs w:val="24"/>
        </w:rPr>
        <w:t>das</w:t>
      </w:r>
      <w:r w:rsidR="00074E2C" w:rsidRPr="00F10EDF">
        <w:rPr>
          <w:rFonts w:cs="Arial"/>
          <w:sz w:val="24"/>
          <w:szCs w:val="24"/>
        </w:rPr>
        <w:t xml:space="preserve"> discriminantes</w:t>
      </w:r>
      <w:r w:rsidR="00DD21FD" w:rsidRPr="00F10EDF">
        <w:rPr>
          <w:rFonts w:cs="Arial"/>
          <w:sz w:val="24"/>
          <w:szCs w:val="24"/>
        </w:rPr>
        <w:t>,</w:t>
      </w:r>
      <w:r w:rsidR="00074E2C" w:rsidRPr="00F10EDF">
        <w:rPr>
          <w:rFonts w:cs="Arial"/>
          <w:sz w:val="24"/>
          <w:szCs w:val="24"/>
        </w:rPr>
        <w:t xml:space="preserve"> se presentan como combinaciones lineales</w:t>
      </w:r>
      <w:r w:rsidR="00174990" w:rsidRPr="00F10EDF">
        <w:rPr>
          <w:rFonts w:cs="Arial"/>
          <w:sz w:val="24"/>
          <w:szCs w:val="24"/>
        </w:rPr>
        <w:t xml:space="preserve">(o </w:t>
      </w:r>
      <w:r w:rsidR="0018323A" w:rsidRPr="00F10EDF">
        <w:rPr>
          <w:rFonts w:cs="Arial"/>
          <w:sz w:val="24"/>
          <w:szCs w:val="24"/>
        </w:rPr>
        <w:t>cuadráticas</w:t>
      </w:r>
      <w:r w:rsidR="00B76E91" w:rsidRPr="00F10EDF">
        <w:rPr>
          <w:rFonts w:cs="Arial"/>
          <w:sz w:val="24"/>
          <w:szCs w:val="24"/>
        </w:rPr>
        <w:t>)</w:t>
      </w:r>
      <w:r w:rsidR="00B76E91" w:rsidRPr="00B76E91">
        <w:rPr>
          <w:rFonts w:cs="Arial"/>
          <w:sz w:val="20"/>
          <w:szCs w:val="20"/>
          <w:vertAlign w:val="superscript"/>
        </w:rPr>
        <w:t xml:space="preserve"> 1,27</w:t>
      </w:r>
      <w:r w:rsidR="00074E2C" w:rsidRPr="00F10EDF">
        <w:rPr>
          <w:rFonts w:cs="Arial"/>
          <w:sz w:val="24"/>
          <w:szCs w:val="24"/>
        </w:rPr>
        <w:t>de las variables originales</w:t>
      </w:r>
      <w:r w:rsidR="00DD21FD" w:rsidRPr="00F10EDF">
        <w:rPr>
          <w:rFonts w:cs="Arial"/>
          <w:sz w:val="24"/>
          <w:szCs w:val="24"/>
        </w:rPr>
        <w:t>,</w:t>
      </w:r>
      <w:r w:rsidR="009F5314" w:rsidRPr="00F10EDF">
        <w:rPr>
          <w:rFonts w:cs="Arial"/>
          <w:sz w:val="24"/>
          <w:szCs w:val="24"/>
        </w:rPr>
        <w:t xml:space="preserve"> y se expresan por una</w:t>
      </w:r>
      <w:r w:rsidR="00174990" w:rsidRPr="00F10EDF">
        <w:rPr>
          <w:rFonts w:cs="Arial"/>
          <w:sz w:val="24"/>
          <w:szCs w:val="24"/>
        </w:rPr>
        <w:t xml:space="preserve"> o más funcio</w:t>
      </w:r>
      <w:r w:rsidR="009F5314" w:rsidRPr="00F10EDF">
        <w:rPr>
          <w:rFonts w:cs="Arial"/>
          <w:sz w:val="24"/>
          <w:szCs w:val="24"/>
        </w:rPr>
        <w:t>n</w:t>
      </w:r>
      <w:r w:rsidR="00174990" w:rsidRPr="00F10EDF">
        <w:rPr>
          <w:rFonts w:cs="Arial"/>
          <w:sz w:val="24"/>
          <w:szCs w:val="24"/>
        </w:rPr>
        <w:t>es</w:t>
      </w:r>
      <w:r w:rsidR="009F5314" w:rsidRPr="00F10EDF">
        <w:rPr>
          <w:rFonts w:cs="Arial"/>
          <w:sz w:val="24"/>
          <w:szCs w:val="24"/>
        </w:rPr>
        <w:t xml:space="preserve"> discriminante</w:t>
      </w:r>
      <w:r w:rsidR="00174990" w:rsidRPr="00F10EDF">
        <w:rPr>
          <w:rFonts w:cs="Arial"/>
          <w:sz w:val="24"/>
          <w:szCs w:val="24"/>
        </w:rPr>
        <w:t>s</w:t>
      </w:r>
      <w:r w:rsidR="00B76E91" w:rsidRPr="00B76E91">
        <w:rPr>
          <w:rFonts w:cs="Arial"/>
          <w:sz w:val="20"/>
          <w:szCs w:val="20"/>
          <w:vertAlign w:val="superscript"/>
        </w:rPr>
        <w:t>21</w:t>
      </w:r>
      <w:r w:rsidR="009F5314" w:rsidRPr="00F10EDF">
        <w:rPr>
          <w:rFonts w:cs="Arial"/>
          <w:sz w:val="24"/>
          <w:szCs w:val="24"/>
        </w:rPr>
        <w:t>.</w:t>
      </w:r>
    </w:p>
    <w:p w:rsidR="003731B7" w:rsidRDefault="005747AB" w:rsidP="00AA3A16">
      <w:pPr>
        <w:spacing w:after="0" w:line="480" w:lineRule="auto"/>
        <w:jc w:val="both"/>
        <w:rPr>
          <w:rFonts w:cs="Arial"/>
          <w:sz w:val="24"/>
          <w:szCs w:val="24"/>
        </w:rPr>
      </w:pPr>
      <w:r w:rsidRPr="00F10EDF">
        <w:rPr>
          <w:rFonts w:cs="Arial"/>
          <w:sz w:val="24"/>
          <w:szCs w:val="24"/>
        </w:rPr>
        <w:t xml:space="preserve">Al aplicar </w:t>
      </w:r>
      <w:r w:rsidR="00584A2E" w:rsidRPr="00F10EDF">
        <w:rPr>
          <w:rFonts w:cs="Arial"/>
          <w:sz w:val="24"/>
          <w:szCs w:val="24"/>
        </w:rPr>
        <w:t>AD</w:t>
      </w:r>
      <w:r w:rsidRPr="00F10EDF">
        <w:rPr>
          <w:rFonts w:cs="Arial"/>
          <w:sz w:val="24"/>
          <w:szCs w:val="24"/>
        </w:rPr>
        <w:t xml:space="preserve"> </w:t>
      </w:r>
      <w:r w:rsidR="002265E0" w:rsidRPr="00F10EDF">
        <w:rPr>
          <w:rFonts w:cs="Arial"/>
          <w:sz w:val="24"/>
          <w:szCs w:val="24"/>
        </w:rPr>
        <w:t>por pasos</w:t>
      </w:r>
      <w:r w:rsidR="00AE32BF" w:rsidRPr="00AE32BF">
        <w:rPr>
          <w:rFonts w:cs="Arial"/>
          <w:sz w:val="20"/>
          <w:szCs w:val="20"/>
          <w:vertAlign w:val="superscript"/>
        </w:rPr>
        <w:t>28</w:t>
      </w:r>
      <w:r w:rsidR="002265E0" w:rsidRPr="00F10EDF">
        <w:rPr>
          <w:rFonts w:cs="Arial"/>
          <w:sz w:val="24"/>
          <w:szCs w:val="24"/>
        </w:rPr>
        <w:t>,</w:t>
      </w:r>
      <w:r w:rsidR="00F80489">
        <w:rPr>
          <w:rFonts w:cs="Arial"/>
          <w:sz w:val="24"/>
          <w:szCs w:val="24"/>
        </w:rPr>
        <w:t xml:space="preserve"> sobre </w:t>
      </w:r>
      <w:r w:rsidRPr="00F10EDF">
        <w:rPr>
          <w:rFonts w:cs="Arial"/>
          <w:sz w:val="24"/>
          <w:szCs w:val="24"/>
        </w:rPr>
        <w:t xml:space="preserve">la variable diagnóstico </w:t>
      </w:r>
      <w:r w:rsidR="00911525" w:rsidRPr="00F10EDF">
        <w:rPr>
          <w:rFonts w:cs="Arial"/>
          <w:sz w:val="24"/>
          <w:szCs w:val="24"/>
        </w:rPr>
        <w:t xml:space="preserve">con las variables </w:t>
      </w:r>
      <w:proofErr w:type="gramStart"/>
      <w:r w:rsidR="007129E9" w:rsidRPr="00F10EDF">
        <w:rPr>
          <w:rFonts w:cs="Arial"/>
          <w:sz w:val="24"/>
          <w:szCs w:val="24"/>
        </w:rPr>
        <w:t>latentes</w:t>
      </w:r>
      <w:r w:rsidR="00AE32BF" w:rsidRPr="00AE32BF">
        <w:rPr>
          <w:rFonts w:cs="Arial"/>
          <w:sz w:val="20"/>
          <w:szCs w:val="20"/>
          <w:vertAlign w:val="superscript"/>
        </w:rPr>
        <w:t>28</w:t>
      </w:r>
      <w:r w:rsidR="007129E9" w:rsidRPr="00F10EDF">
        <w:rPr>
          <w:rFonts w:cs="Arial"/>
          <w:sz w:val="24"/>
          <w:szCs w:val="24"/>
        </w:rPr>
        <w:t xml:space="preserve"> </w:t>
      </w:r>
      <w:r w:rsidR="002B7A47">
        <w:rPr>
          <w:rFonts w:cs="Arial"/>
          <w:sz w:val="24"/>
          <w:szCs w:val="24"/>
        </w:rPr>
        <w:t xml:space="preserve"> </w:t>
      </w:r>
      <w:r w:rsidR="007129E9" w:rsidRPr="00F10EDF">
        <w:rPr>
          <w:rFonts w:cs="Arial"/>
          <w:sz w:val="24"/>
          <w:szCs w:val="24"/>
        </w:rPr>
        <w:t>generadas</w:t>
      </w:r>
      <w:proofErr w:type="gramEnd"/>
      <w:r w:rsidR="007129E9" w:rsidRPr="00F10EDF">
        <w:rPr>
          <w:rFonts w:cs="Arial"/>
          <w:sz w:val="24"/>
          <w:szCs w:val="24"/>
        </w:rPr>
        <w:t xml:space="preserve"> por el </w:t>
      </w:r>
      <w:r w:rsidR="002265E0" w:rsidRPr="00F10EDF">
        <w:rPr>
          <w:rFonts w:cs="Arial"/>
          <w:sz w:val="24"/>
          <w:szCs w:val="24"/>
        </w:rPr>
        <w:t>AFCP</w:t>
      </w:r>
      <w:r w:rsidRPr="00F10EDF">
        <w:rPr>
          <w:rFonts w:cs="Arial"/>
          <w:sz w:val="24"/>
          <w:szCs w:val="24"/>
        </w:rPr>
        <w:t>, los resultados</w:t>
      </w:r>
      <w:r w:rsidR="00613EB0">
        <w:rPr>
          <w:rFonts w:cs="Arial"/>
          <w:sz w:val="24"/>
          <w:szCs w:val="24"/>
        </w:rPr>
        <w:t xml:space="preserve"> son los que se muestran en la T</w:t>
      </w:r>
      <w:r w:rsidRPr="00F10EDF">
        <w:rPr>
          <w:rFonts w:cs="Arial"/>
          <w:sz w:val="24"/>
          <w:szCs w:val="24"/>
        </w:rPr>
        <w:t xml:space="preserve">abla </w:t>
      </w:r>
      <w:r w:rsidR="00613EB0">
        <w:rPr>
          <w:rFonts w:cs="Arial"/>
          <w:sz w:val="24"/>
          <w:szCs w:val="24"/>
        </w:rPr>
        <w:t>2</w:t>
      </w:r>
      <w:r w:rsidR="00D53BAD" w:rsidRPr="00F10EDF">
        <w:rPr>
          <w:rFonts w:cs="Arial"/>
          <w:sz w:val="24"/>
          <w:szCs w:val="24"/>
        </w:rPr>
        <w:t>.</w:t>
      </w:r>
      <w:r w:rsidRPr="00F10EDF">
        <w:rPr>
          <w:rFonts w:cs="Arial"/>
          <w:sz w:val="24"/>
          <w:szCs w:val="24"/>
        </w:rPr>
        <w:t xml:space="preserve"> </w:t>
      </w:r>
    </w:p>
    <w:p w:rsidR="00EC64A2" w:rsidRDefault="00EC64A2" w:rsidP="00AA3A16">
      <w:pPr>
        <w:spacing w:after="0" w:line="480" w:lineRule="auto"/>
        <w:jc w:val="both"/>
        <w:rPr>
          <w:rFonts w:cs="Arial"/>
          <w:sz w:val="24"/>
          <w:szCs w:val="24"/>
        </w:rPr>
      </w:pPr>
    </w:p>
    <w:p w:rsidR="00EC64A2" w:rsidRPr="00F10EDF" w:rsidRDefault="002C6C96" w:rsidP="00AA3A16">
      <w:pPr>
        <w:spacing w:after="0" w:line="480" w:lineRule="auto"/>
        <w:jc w:val="both"/>
        <w:rPr>
          <w:rFonts w:cs="Arial"/>
          <w:sz w:val="24"/>
          <w:szCs w:val="24"/>
        </w:rPr>
      </w:pPr>
      <w:r>
        <w:rPr>
          <w:rFonts w:cs="Arial"/>
          <w:sz w:val="24"/>
          <w:szCs w:val="24"/>
        </w:rPr>
        <w:object w:dxaOrig="12895" w:dyaOrig="6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75pt;height:291.45pt" o:ole="">
            <v:imagedata r:id="rId10" o:title=""/>
          </v:shape>
          <o:OLEObject Type="Embed" ProgID="Excel.Sheet.12" ShapeID="_x0000_i1025" DrawAspect="Content" ObjectID="_1417764078" r:id="rId11"/>
        </w:object>
      </w:r>
    </w:p>
    <w:p w:rsidR="008D515B" w:rsidRPr="00F10EDF" w:rsidRDefault="002C6C96" w:rsidP="00AA3A16">
      <w:pPr>
        <w:spacing w:after="0" w:line="480" w:lineRule="auto"/>
        <w:jc w:val="both"/>
        <w:rPr>
          <w:rFonts w:cs="Arial"/>
          <w:sz w:val="24"/>
          <w:szCs w:val="24"/>
        </w:rPr>
      </w:pPr>
      <w:r>
        <w:rPr>
          <w:rFonts w:cs="Arial"/>
          <w:sz w:val="24"/>
          <w:szCs w:val="24"/>
        </w:rPr>
        <w:t>Tabla 2. Variables en el modelo</w:t>
      </w:r>
    </w:p>
    <w:p w:rsidR="00970A6D" w:rsidRPr="00F10EDF" w:rsidRDefault="005747AB" w:rsidP="00AA3A16">
      <w:pPr>
        <w:spacing w:after="0" w:line="480" w:lineRule="auto"/>
        <w:jc w:val="both"/>
        <w:rPr>
          <w:rFonts w:cs="Arial"/>
          <w:sz w:val="24"/>
          <w:szCs w:val="24"/>
        </w:rPr>
      </w:pPr>
      <w:r w:rsidRPr="00F10EDF">
        <w:rPr>
          <w:rFonts w:cs="Arial"/>
          <w:sz w:val="24"/>
          <w:szCs w:val="24"/>
        </w:rPr>
        <w:lastRenderedPageBreak/>
        <w:t xml:space="preserve">Los resultados muestran que las variables de la tabla </w:t>
      </w:r>
      <w:r w:rsidR="00F46743">
        <w:rPr>
          <w:rFonts w:cs="Arial"/>
          <w:sz w:val="24"/>
          <w:szCs w:val="24"/>
        </w:rPr>
        <w:t>2</w:t>
      </w:r>
      <w:r w:rsidRPr="00F10EDF">
        <w:rPr>
          <w:rFonts w:cs="Arial"/>
          <w:sz w:val="24"/>
          <w:szCs w:val="24"/>
        </w:rPr>
        <w:t xml:space="preserve"> son las que más discriminan en la clasificación de los pacient</w:t>
      </w:r>
      <w:r w:rsidR="00F46743">
        <w:rPr>
          <w:rFonts w:cs="Arial"/>
          <w:sz w:val="24"/>
          <w:szCs w:val="24"/>
        </w:rPr>
        <w:t>es en las diferentes categorías</w:t>
      </w:r>
      <w:r w:rsidR="008C4F21" w:rsidRPr="00F10EDF">
        <w:rPr>
          <w:rFonts w:cs="Arial"/>
          <w:sz w:val="24"/>
          <w:szCs w:val="24"/>
        </w:rPr>
        <w:t xml:space="preserve">. El estadístico </w:t>
      </w:r>
      <w:r w:rsidR="00963DDF">
        <w:rPr>
          <w:rFonts w:cs="Arial"/>
          <w:sz w:val="24"/>
          <w:szCs w:val="24"/>
        </w:rPr>
        <w:t>M</w:t>
      </w:r>
      <w:r w:rsidR="00C87112" w:rsidRPr="00F10EDF">
        <w:rPr>
          <w:rFonts w:cs="Arial"/>
          <w:sz w:val="24"/>
          <w:szCs w:val="24"/>
        </w:rPr>
        <w:t xml:space="preserve"> de </w:t>
      </w:r>
      <w:r w:rsidR="00963DDF">
        <w:rPr>
          <w:rFonts w:cs="Arial"/>
          <w:sz w:val="24"/>
          <w:szCs w:val="24"/>
        </w:rPr>
        <w:t>Box</w:t>
      </w:r>
      <w:proofErr w:type="gramStart"/>
      <w:r w:rsidR="000936E9">
        <w:rPr>
          <w:rFonts w:cs="Arial"/>
          <w:sz w:val="24"/>
          <w:szCs w:val="24"/>
        </w:rPr>
        <w:t>,</w:t>
      </w:r>
      <w:r w:rsidR="00D519FC" w:rsidRPr="000936E9">
        <w:rPr>
          <w:rFonts w:cs="Arial"/>
          <w:sz w:val="20"/>
          <w:szCs w:val="20"/>
          <w:vertAlign w:val="superscript"/>
        </w:rPr>
        <w:t>1,6,2</w:t>
      </w:r>
      <w:r w:rsidR="000936E9" w:rsidRPr="000936E9">
        <w:rPr>
          <w:rFonts w:cs="Arial"/>
          <w:sz w:val="20"/>
          <w:szCs w:val="20"/>
          <w:vertAlign w:val="superscript"/>
        </w:rPr>
        <w:t>6</w:t>
      </w:r>
      <w:proofErr w:type="gramEnd"/>
      <w:r w:rsidR="002C4A93">
        <w:rPr>
          <w:rFonts w:cs="Arial"/>
          <w:sz w:val="20"/>
          <w:szCs w:val="20"/>
          <w:vertAlign w:val="superscript"/>
        </w:rPr>
        <w:t xml:space="preserve"> </w:t>
      </w:r>
      <w:r w:rsidR="008C4F21" w:rsidRPr="00F10EDF">
        <w:rPr>
          <w:rFonts w:cs="Arial"/>
          <w:sz w:val="24"/>
          <w:szCs w:val="24"/>
        </w:rPr>
        <w:t>que</w:t>
      </w:r>
      <w:r w:rsidR="00DD21FD" w:rsidRPr="00F10EDF">
        <w:rPr>
          <w:rFonts w:cs="Arial"/>
          <w:sz w:val="24"/>
          <w:szCs w:val="24"/>
        </w:rPr>
        <w:t xml:space="preserve"> contrasta</w:t>
      </w:r>
      <w:r w:rsidR="003A53D5" w:rsidRPr="00F10EDF">
        <w:rPr>
          <w:rFonts w:cs="Arial"/>
          <w:sz w:val="24"/>
          <w:szCs w:val="24"/>
        </w:rPr>
        <w:t xml:space="preserve"> la hipótesis nula </w:t>
      </w:r>
      <w:r w:rsidR="005408F1" w:rsidRPr="00F10EDF">
        <w:rPr>
          <w:rFonts w:cs="Arial"/>
          <w:sz w:val="24"/>
          <w:szCs w:val="24"/>
        </w:rPr>
        <w:t xml:space="preserve">igualdad de </w:t>
      </w:r>
      <w:r w:rsidR="008C4F21" w:rsidRPr="00F10EDF">
        <w:rPr>
          <w:rFonts w:cs="Arial"/>
          <w:sz w:val="24"/>
          <w:szCs w:val="24"/>
        </w:rPr>
        <w:t>medias entre los</w:t>
      </w:r>
      <w:r w:rsidR="003A53D5" w:rsidRPr="00F10EDF">
        <w:rPr>
          <w:rFonts w:cs="Arial"/>
          <w:sz w:val="24"/>
          <w:szCs w:val="24"/>
        </w:rPr>
        <w:t xml:space="preserve"> grupos</w:t>
      </w:r>
      <w:r w:rsidR="008C4F21" w:rsidRPr="00F10EDF">
        <w:rPr>
          <w:rFonts w:cs="Arial"/>
          <w:sz w:val="24"/>
          <w:szCs w:val="24"/>
        </w:rPr>
        <w:t xml:space="preserve">, es </w:t>
      </w:r>
      <w:r w:rsidR="00911525" w:rsidRPr="00F10EDF">
        <w:rPr>
          <w:rFonts w:cs="Arial"/>
          <w:sz w:val="24"/>
          <w:szCs w:val="24"/>
        </w:rPr>
        <w:t>rechazado</w:t>
      </w:r>
      <w:r w:rsidR="008C4F21" w:rsidRPr="00F10EDF">
        <w:rPr>
          <w:rFonts w:cs="Arial"/>
          <w:sz w:val="24"/>
          <w:szCs w:val="24"/>
        </w:rPr>
        <w:t xml:space="preserve"> muy significativamente, ya que </w:t>
      </w:r>
      <w:r w:rsidR="00DC2AB9" w:rsidRPr="00F10EDF">
        <w:rPr>
          <w:rFonts w:cs="Arial"/>
          <w:sz w:val="24"/>
          <w:szCs w:val="24"/>
        </w:rPr>
        <w:t>el p-valor</w:t>
      </w:r>
      <w:r w:rsidR="002B7A47">
        <w:rPr>
          <w:rFonts w:cs="Arial"/>
          <w:sz w:val="24"/>
          <w:szCs w:val="24"/>
        </w:rPr>
        <w:t xml:space="preserve"> </w:t>
      </w:r>
      <w:r w:rsidR="003F3DB4" w:rsidRPr="00F10EDF">
        <w:rPr>
          <w:rFonts w:cs="Arial"/>
          <w:sz w:val="24"/>
          <w:szCs w:val="24"/>
        </w:rPr>
        <w:t xml:space="preserve">es igual a </w:t>
      </w:r>
      <w:r w:rsidR="009D1B8D" w:rsidRPr="00F10EDF">
        <w:rPr>
          <w:rFonts w:cs="Arial"/>
          <w:sz w:val="24"/>
          <w:szCs w:val="24"/>
        </w:rPr>
        <w:t>0,000. Por lo tanto</w:t>
      </w:r>
      <w:r w:rsidR="00DD21FD" w:rsidRPr="00F10EDF">
        <w:rPr>
          <w:rFonts w:cs="Arial"/>
          <w:sz w:val="24"/>
          <w:szCs w:val="24"/>
        </w:rPr>
        <w:t>,</w:t>
      </w:r>
      <w:r w:rsidR="009D1B8D" w:rsidRPr="00F10EDF">
        <w:rPr>
          <w:rFonts w:cs="Arial"/>
          <w:sz w:val="24"/>
          <w:szCs w:val="24"/>
        </w:rPr>
        <w:t xml:space="preserve"> se concluye que la información aportada por las</w:t>
      </w:r>
      <w:r w:rsidR="00C87112" w:rsidRPr="00F10EDF">
        <w:rPr>
          <w:rFonts w:cs="Arial"/>
          <w:sz w:val="24"/>
          <w:szCs w:val="24"/>
        </w:rPr>
        <w:t xml:space="preserve"> variables</w:t>
      </w:r>
      <w:r w:rsidR="009D1B8D" w:rsidRPr="00F10EDF">
        <w:rPr>
          <w:rFonts w:cs="Arial"/>
          <w:sz w:val="24"/>
          <w:szCs w:val="24"/>
        </w:rPr>
        <w:t xml:space="preserve"> </w:t>
      </w:r>
      <w:r w:rsidR="008D515B" w:rsidRPr="00F10EDF">
        <w:rPr>
          <w:rFonts w:cs="Arial"/>
          <w:sz w:val="24"/>
          <w:szCs w:val="24"/>
        </w:rPr>
        <w:t>latentes</w:t>
      </w:r>
      <w:r w:rsidR="0046320D" w:rsidRPr="00F10EDF">
        <w:rPr>
          <w:rFonts w:cs="Arial"/>
          <w:sz w:val="24"/>
          <w:szCs w:val="24"/>
        </w:rPr>
        <w:t xml:space="preserve"> </w:t>
      </w:r>
      <w:r w:rsidR="00970A6D" w:rsidRPr="00F10EDF">
        <w:rPr>
          <w:rFonts w:cs="Arial"/>
          <w:sz w:val="24"/>
          <w:szCs w:val="24"/>
        </w:rPr>
        <w:t>es</w:t>
      </w:r>
      <w:r w:rsidR="0046320D" w:rsidRPr="00F10EDF">
        <w:rPr>
          <w:rFonts w:cs="Arial"/>
          <w:sz w:val="24"/>
          <w:szCs w:val="24"/>
        </w:rPr>
        <w:t xml:space="preserve"> estadísticamente significativa</w:t>
      </w:r>
      <w:r w:rsidR="008C4F21" w:rsidRPr="00F10EDF">
        <w:rPr>
          <w:rFonts w:cs="Arial"/>
          <w:sz w:val="24"/>
          <w:szCs w:val="24"/>
        </w:rPr>
        <w:t xml:space="preserve"> </w:t>
      </w:r>
      <w:r w:rsidR="00970A6D" w:rsidRPr="00F10EDF">
        <w:rPr>
          <w:rFonts w:cs="Arial"/>
          <w:sz w:val="24"/>
          <w:szCs w:val="24"/>
        </w:rPr>
        <w:t xml:space="preserve">en la </w:t>
      </w:r>
      <w:r w:rsidR="00584A2E" w:rsidRPr="00F10EDF">
        <w:rPr>
          <w:rFonts w:cs="Arial"/>
          <w:sz w:val="24"/>
          <w:szCs w:val="24"/>
        </w:rPr>
        <w:t>discriminación de la</w:t>
      </w:r>
      <w:r w:rsidR="00513FB0" w:rsidRPr="00F10EDF">
        <w:rPr>
          <w:rFonts w:cs="Arial"/>
          <w:sz w:val="24"/>
          <w:szCs w:val="24"/>
        </w:rPr>
        <w:t xml:space="preserve">s </w:t>
      </w:r>
      <w:r w:rsidR="00584A2E" w:rsidRPr="00F10EDF">
        <w:rPr>
          <w:rFonts w:cs="Arial"/>
          <w:sz w:val="24"/>
          <w:szCs w:val="24"/>
        </w:rPr>
        <w:t>categorías</w:t>
      </w:r>
      <w:r w:rsidR="00970A6D" w:rsidRPr="00F10EDF">
        <w:rPr>
          <w:rFonts w:cs="Arial"/>
          <w:sz w:val="24"/>
          <w:szCs w:val="24"/>
        </w:rPr>
        <w:t>.</w:t>
      </w:r>
    </w:p>
    <w:p w:rsidR="00911525" w:rsidRDefault="008D515B" w:rsidP="00AA3A16">
      <w:pPr>
        <w:spacing w:after="0" w:line="480" w:lineRule="auto"/>
        <w:jc w:val="both"/>
        <w:rPr>
          <w:rFonts w:cs="Arial"/>
          <w:sz w:val="24"/>
          <w:szCs w:val="24"/>
        </w:rPr>
      </w:pPr>
      <w:r w:rsidRPr="00F10EDF">
        <w:rPr>
          <w:rFonts w:cs="Arial"/>
          <w:sz w:val="24"/>
          <w:szCs w:val="24"/>
        </w:rPr>
        <w:t>E</w:t>
      </w:r>
      <w:r w:rsidR="003C592F" w:rsidRPr="00F10EDF">
        <w:rPr>
          <w:rFonts w:cs="Arial"/>
          <w:sz w:val="24"/>
          <w:szCs w:val="24"/>
        </w:rPr>
        <w:t xml:space="preserve">l </w:t>
      </w:r>
      <w:r w:rsidR="00970A6D" w:rsidRPr="00F10EDF">
        <w:rPr>
          <w:rFonts w:cs="Arial"/>
          <w:sz w:val="24"/>
          <w:szCs w:val="24"/>
        </w:rPr>
        <w:t xml:space="preserve">estadístico </w:t>
      </w:r>
      <w:r w:rsidR="00DD21FD" w:rsidRPr="00F10EDF">
        <w:rPr>
          <w:rFonts w:cs="Arial"/>
          <w:sz w:val="24"/>
          <w:szCs w:val="24"/>
        </w:rPr>
        <w:t>l</w:t>
      </w:r>
      <w:r w:rsidR="00EF7346" w:rsidRPr="00F10EDF">
        <w:rPr>
          <w:rFonts w:cs="Arial"/>
          <w:sz w:val="24"/>
          <w:szCs w:val="24"/>
        </w:rPr>
        <w:t>ambda de Wilks</w:t>
      </w:r>
      <w:r w:rsidRPr="00F10EDF">
        <w:rPr>
          <w:rFonts w:cs="Arial"/>
          <w:sz w:val="24"/>
          <w:szCs w:val="24"/>
        </w:rPr>
        <w:t xml:space="preserve"> muestra que su</w:t>
      </w:r>
      <w:r w:rsidR="002C1D62" w:rsidRPr="00F10EDF">
        <w:rPr>
          <w:rFonts w:cs="Arial"/>
          <w:sz w:val="24"/>
          <w:szCs w:val="24"/>
        </w:rPr>
        <w:t xml:space="preserve"> menor valor </w:t>
      </w:r>
      <w:r w:rsidRPr="00F10EDF">
        <w:rPr>
          <w:rFonts w:cs="Arial"/>
          <w:sz w:val="24"/>
          <w:szCs w:val="24"/>
        </w:rPr>
        <w:t xml:space="preserve">se tiene cuando se </w:t>
      </w:r>
      <w:r w:rsidR="00CC6D03">
        <w:rPr>
          <w:rFonts w:cs="Arial"/>
          <w:sz w:val="24"/>
          <w:szCs w:val="24"/>
        </w:rPr>
        <w:t>incluyen las cinco</w:t>
      </w:r>
      <w:r w:rsidR="002C1D62" w:rsidRPr="00F10EDF">
        <w:rPr>
          <w:rFonts w:cs="Arial"/>
          <w:sz w:val="24"/>
          <w:szCs w:val="24"/>
        </w:rPr>
        <w:t xml:space="preserve"> variables.</w:t>
      </w:r>
    </w:p>
    <w:p w:rsidR="00AC5DAE" w:rsidRDefault="00AC5DAE" w:rsidP="00AA3A16">
      <w:pPr>
        <w:spacing w:after="0" w:line="480" w:lineRule="auto"/>
        <w:jc w:val="both"/>
        <w:rPr>
          <w:rFonts w:cs="Arial"/>
          <w:sz w:val="24"/>
          <w:szCs w:val="24"/>
        </w:rPr>
      </w:pPr>
      <w:r>
        <w:rPr>
          <w:rFonts w:cs="Arial"/>
          <w:sz w:val="24"/>
          <w:szCs w:val="24"/>
        </w:rPr>
        <w:t>En la matriz intra-grupo combinadas</w:t>
      </w:r>
      <w:r w:rsidR="00391354">
        <w:rPr>
          <w:rFonts w:cs="Arial"/>
          <w:sz w:val="24"/>
          <w:szCs w:val="24"/>
        </w:rPr>
        <w:t xml:space="preserve"> que se observa en la tabla 3, obtenida con la suma de matrices de sumas de cuadrados y productos cruzados de cada grupo por separado</w:t>
      </w:r>
      <w:r w:rsidR="00FA25AA">
        <w:rPr>
          <w:rFonts w:cs="Arial"/>
          <w:sz w:val="24"/>
          <w:szCs w:val="24"/>
        </w:rPr>
        <w:t>, sumando a continuación las matrices de todos los grupos y dividiendo finalmente por los grados de libertad</w:t>
      </w:r>
      <w:r w:rsidR="00DD0413">
        <w:rPr>
          <w:rFonts w:cs="Arial"/>
          <w:sz w:val="24"/>
          <w:szCs w:val="24"/>
        </w:rPr>
        <w:t>. Esta matriz es utilizada para clasificar</w:t>
      </w:r>
      <w:r w:rsidR="008F18A6" w:rsidRPr="008F18A6">
        <w:rPr>
          <w:rFonts w:cs="Arial"/>
          <w:sz w:val="20"/>
          <w:szCs w:val="20"/>
          <w:vertAlign w:val="superscript"/>
        </w:rPr>
        <w:t>1</w:t>
      </w:r>
      <w:proofErr w:type="gramStart"/>
      <w:r w:rsidR="008F18A6" w:rsidRPr="008F18A6">
        <w:rPr>
          <w:rFonts w:cs="Arial"/>
          <w:sz w:val="20"/>
          <w:szCs w:val="20"/>
          <w:vertAlign w:val="superscript"/>
        </w:rPr>
        <w:t>,6,26</w:t>
      </w:r>
      <w:r w:rsidR="00DD0413">
        <w:rPr>
          <w:rFonts w:cs="Arial"/>
          <w:sz w:val="24"/>
          <w:szCs w:val="24"/>
        </w:rPr>
        <w:t>a</w:t>
      </w:r>
      <w:proofErr w:type="gramEnd"/>
      <w:r w:rsidR="00DD0413">
        <w:rPr>
          <w:rFonts w:cs="Arial"/>
          <w:sz w:val="24"/>
          <w:szCs w:val="24"/>
        </w:rPr>
        <w:t xml:space="preserve"> los pacientes</w:t>
      </w:r>
      <w:r w:rsidR="001A6435">
        <w:rPr>
          <w:rFonts w:cs="Arial"/>
          <w:sz w:val="24"/>
          <w:szCs w:val="24"/>
        </w:rPr>
        <w:t xml:space="preserve"> en alguno de los problemas refractivos oculares o grupos definidos anteriormente.</w:t>
      </w:r>
    </w:p>
    <w:p w:rsidR="001A6435" w:rsidRDefault="001A6435" w:rsidP="00AA3A16">
      <w:pPr>
        <w:spacing w:after="0" w:line="480" w:lineRule="auto"/>
        <w:jc w:val="both"/>
        <w:rPr>
          <w:rFonts w:cs="Arial"/>
          <w:sz w:val="24"/>
          <w:szCs w:val="24"/>
        </w:rPr>
      </w:pPr>
      <w:r w:rsidRPr="001A6435">
        <w:rPr>
          <w:rFonts w:cs="Arial"/>
          <w:sz w:val="24"/>
          <w:szCs w:val="24"/>
        </w:rPr>
        <w:drawing>
          <wp:inline distT="0" distB="0" distL="0" distR="0">
            <wp:extent cx="5400040" cy="2472116"/>
            <wp:effectExtent l="19050" t="0" r="0" b="0"/>
            <wp:docPr id="4" name="Imagen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400040" cy="2472116"/>
                    </a:xfrm>
                    <a:prstGeom prst="rect">
                      <a:avLst/>
                    </a:prstGeom>
                    <a:noFill/>
                    <a:ln w="9525">
                      <a:noFill/>
                      <a:miter lim="800000"/>
                      <a:headEnd/>
                      <a:tailEnd/>
                    </a:ln>
                  </pic:spPr>
                </pic:pic>
              </a:graphicData>
            </a:graphic>
          </wp:inline>
        </w:drawing>
      </w:r>
    </w:p>
    <w:p w:rsidR="00583BBB" w:rsidRDefault="001A6435" w:rsidP="00AA3A16">
      <w:pPr>
        <w:spacing w:after="0" w:line="480" w:lineRule="auto"/>
        <w:jc w:val="both"/>
        <w:rPr>
          <w:rFonts w:cs="Arial"/>
          <w:sz w:val="24"/>
          <w:szCs w:val="24"/>
        </w:rPr>
      </w:pPr>
      <w:r>
        <w:rPr>
          <w:rFonts w:cs="Arial"/>
          <w:sz w:val="24"/>
          <w:szCs w:val="24"/>
        </w:rPr>
        <w:t xml:space="preserve">Tabla 3. </w:t>
      </w:r>
      <w:r w:rsidR="00312763">
        <w:rPr>
          <w:rFonts w:cs="Arial"/>
          <w:sz w:val="24"/>
          <w:szCs w:val="24"/>
        </w:rPr>
        <w:t>Matrices intra-grupo combinadas</w:t>
      </w:r>
    </w:p>
    <w:p w:rsidR="00FB7EAC" w:rsidRPr="00F10EDF" w:rsidRDefault="00FB7EAC" w:rsidP="00AA3A16">
      <w:pPr>
        <w:spacing w:after="0" w:line="480" w:lineRule="auto"/>
        <w:jc w:val="both"/>
        <w:rPr>
          <w:rFonts w:cs="Arial"/>
          <w:sz w:val="24"/>
          <w:szCs w:val="24"/>
        </w:rPr>
      </w:pPr>
    </w:p>
    <w:p w:rsidR="00513FB0" w:rsidRPr="0089736A" w:rsidRDefault="00513FB0" w:rsidP="00AA3A16">
      <w:pPr>
        <w:pStyle w:val="Prrafodelista"/>
        <w:numPr>
          <w:ilvl w:val="1"/>
          <w:numId w:val="7"/>
        </w:numPr>
        <w:spacing w:after="0" w:line="480" w:lineRule="auto"/>
        <w:jc w:val="both"/>
        <w:rPr>
          <w:rFonts w:cs="Arial"/>
          <w:sz w:val="24"/>
          <w:szCs w:val="24"/>
        </w:rPr>
      </w:pPr>
      <w:r w:rsidRPr="00F10EDF">
        <w:rPr>
          <w:rFonts w:cs="Arial"/>
          <w:b/>
          <w:sz w:val="24"/>
          <w:szCs w:val="24"/>
        </w:rPr>
        <w:lastRenderedPageBreak/>
        <w:t>CONSTRUCCIÓN DEL MODELO CON LAS VARIABLES DISCRIMINANTES</w:t>
      </w:r>
    </w:p>
    <w:p w:rsidR="0089736A" w:rsidRPr="00F10EDF" w:rsidRDefault="0089736A" w:rsidP="0089736A">
      <w:pPr>
        <w:pStyle w:val="Prrafodelista"/>
        <w:spacing w:after="0" w:line="480" w:lineRule="auto"/>
        <w:jc w:val="both"/>
        <w:rPr>
          <w:rFonts w:cs="Arial"/>
          <w:sz w:val="24"/>
          <w:szCs w:val="24"/>
        </w:rPr>
      </w:pPr>
    </w:p>
    <w:p w:rsidR="0010117E" w:rsidRPr="00F10EDF" w:rsidRDefault="00513FB0" w:rsidP="0089736A">
      <w:pPr>
        <w:spacing w:after="0" w:line="480" w:lineRule="auto"/>
        <w:jc w:val="both"/>
        <w:rPr>
          <w:rFonts w:cs="Arial"/>
          <w:sz w:val="24"/>
          <w:szCs w:val="24"/>
        </w:rPr>
      </w:pPr>
      <w:r w:rsidRPr="00F10EDF">
        <w:rPr>
          <w:rFonts w:cs="Arial"/>
          <w:sz w:val="24"/>
          <w:szCs w:val="24"/>
        </w:rPr>
        <w:t>Identificadas las variables discriminantes</w:t>
      </w:r>
      <w:r w:rsidR="00DD21FD" w:rsidRPr="00F10EDF">
        <w:rPr>
          <w:rFonts w:cs="Arial"/>
          <w:sz w:val="24"/>
          <w:szCs w:val="24"/>
        </w:rPr>
        <w:t>,</w:t>
      </w:r>
      <w:r w:rsidRPr="00F10EDF">
        <w:rPr>
          <w:rFonts w:cs="Arial"/>
          <w:sz w:val="24"/>
          <w:szCs w:val="24"/>
        </w:rPr>
        <w:t xml:space="preserve"> el paso siguiente es la construcción del modelo. En el caso lineal</w:t>
      </w:r>
      <w:r w:rsidR="00DD21FD" w:rsidRPr="00F10EDF">
        <w:rPr>
          <w:rFonts w:cs="Arial"/>
          <w:sz w:val="24"/>
          <w:szCs w:val="24"/>
        </w:rPr>
        <w:t>,</w:t>
      </w:r>
      <w:r w:rsidRPr="00F10EDF">
        <w:rPr>
          <w:rFonts w:cs="Arial"/>
          <w:sz w:val="24"/>
          <w:szCs w:val="24"/>
        </w:rPr>
        <w:t xml:space="preserve"> </w:t>
      </w:r>
      <w:r w:rsidR="008E41B8" w:rsidRPr="00F10EDF">
        <w:rPr>
          <w:rFonts w:cs="Arial"/>
          <w:sz w:val="24"/>
          <w:szCs w:val="24"/>
        </w:rPr>
        <w:t xml:space="preserve">la comparación de </w:t>
      </w:r>
      <w:r w:rsidRPr="00F10EDF">
        <w:rPr>
          <w:rFonts w:cs="Arial"/>
          <w:sz w:val="24"/>
          <w:szCs w:val="24"/>
        </w:rPr>
        <w:t>las funciones discriminantes</w:t>
      </w:r>
      <w:r w:rsidR="00DD21FD" w:rsidRPr="00F10EDF">
        <w:rPr>
          <w:rFonts w:cs="Arial"/>
          <w:sz w:val="24"/>
          <w:szCs w:val="24"/>
        </w:rPr>
        <w:t xml:space="preserve"> genera</w:t>
      </w:r>
      <w:r w:rsidR="008E41B8" w:rsidRPr="00F10EDF">
        <w:rPr>
          <w:rFonts w:cs="Arial"/>
          <w:sz w:val="24"/>
          <w:szCs w:val="24"/>
        </w:rPr>
        <w:t xml:space="preserve"> desigualdades de la forma:</w:t>
      </w:r>
      <w:r w:rsidR="0089736A">
        <w:rPr>
          <w:rFonts w:cs="Arial"/>
          <w:sz w:val="24"/>
          <w:szCs w:val="24"/>
        </w:rPr>
        <w:t xml:space="preserve"> </w:t>
      </w:r>
      <m:oMath>
        <m:d>
          <m:dPr>
            <m:ctrlPr>
              <w:rPr>
                <w:rFonts w:ascii="Cambria Math" w:hAnsi="Cambria Math" w:cs="Arial"/>
                <w:i/>
                <w:sz w:val="24"/>
                <w:szCs w:val="24"/>
              </w:rPr>
            </m:ctrlPr>
          </m:dPr>
          <m:e>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i</m:t>
                </m:r>
              </m:sub>
            </m:sSub>
            <m:r>
              <w:rPr>
                <w:rFonts w:ascii="Cambria Math" w:hAnsi="Cambria Math" w:cs="Arial"/>
                <w:sz w:val="24"/>
                <w:szCs w:val="24"/>
              </w:rPr>
              <m:t>-</m:t>
            </m:r>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j</m:t>
                </m:r>
              </m:sub>
            </m:sSub>
          </m:e>
        </m:d>
        <m:sSup>
          <m:sSupPr>
            <m:ctrlPr>
              <w:rPr>
                <w:rFonts w:ascii="Cambria Math" w:hAnsi="Cambria Math" w:cs="Arial"/>
                <w:i/>
                <w:sz w:val="24"/>
                <w:szCs w:val="24"/>
              </w:rPr>
            </m:ctrlPr>
          </m:sSupPr>
          <m:e>
            <m:r>
              <w:rPr>
                <w:rFonts w:ascii="Cambria Math" w:hAnsi="Cambria Math" w:cs="Arial"/>
                <w:sz w:val="24"/>
                <w:szCs w:val="24"/>
              </w:rPr>
              <m:t>'S</m:t>
            </m:r>
          </m:e>
          <m:sup>
            <m:r>
              <w:rPr>
                <w:rFonts w:ascii="Cambria Math" w:hAnsi="Cambria Math" w:cs="Arial"/>
                <w:sz w:val="24"/>
                <w:szCs w:val="24"/>
              </w:rPr>
              <m:t>-1</m:t>
            </m:r>
          </m:sup>
        </m:sSup>
        <m:acc>
          <m:accPr>
            <m:chr m:val="⃗"/>
            <m:ctrlPr>
              <w:rPr>
                <w:rFonts w:ascii="Cambria Math" w:hAnsi="Cambria Math" w:cs="Arial"/>
                <w:i/>
                <w:sz w:val="24"/>
                <w:szCs w:val="24"/>
              </w:rPr>
            </m:ctrlPr>
          </m:accPr>
          <m:e>
            <m:r>
              <w:rPr>
                <w:rFonts w:ascii="Cambria Math" w:hAnsi="Cambria Math" w:cs="Arial"/>
                <w:sz w:val="24"/>
                <w:szCs w:val="24"/>
              </w:rPr>
              <m:t>x</m:t>
            </m:r>
          </m:e>
        </m:acc>
        <m:r>
          <w:rPr>
            <w:rFonts w:ascii="Cambria Math" w:hAns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d>
          <m:dPr>
            <m:ctrlPr>
              <w:rPr>
                <w:rFonts w:ascii="Cambria Math" w:hAnsi="Cambria Math" w:cs="Arial"/>
                <w:i/>
                <w:sz w:val="24"/>
                <w:szCs w:val="24"/>
              </w:rPr>
            </m:ctrlPr>
          </m:dPr>
          <m:e>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i</m:t>
                </m:r>
              </m:sub>
            </m:sSub>
            <m:r>
              <w:rPr>
                <w:rFonts w:ascii="Cambria Math" w:hAnsi="Cambria Math" w:cs="Arial"/>
                <w:sz w:val="24"/>
                <w:szCs w:val="24"/>
              </w:rPr>
              <m:t>-</m:t>
            </m:r>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j</m:t>
                </m:r>
              </m:sub>
            </m:sSub>
          </m:e>
        </m:d>
        <m:sSup>
          <m:sSupPr>
            <m:ctrlPr>
              <w:rPr>
                <w:rFonts w:ascii="Cambria Math" w:hAnsi="Cambria Math" w:cs="Arial"/>
                <w:i/>
                <w:sz w:val="24"/>
                <w:szCs w:val="24"/>
              </w:rPr>
            </m:ctrlPr>
          </m:sSupPr>
          <m:e>
            <m:r>
              <w:rPr>
                <w:rFonts w:ascii="Cambria Math" w:hAnsi="Cambria Math" w:cs="Arial"/>
                <w:sz w:val="24"/>
                <w:szCs w:val="24"/>
              </w:rPr>
              <m:t>'S</m:t>
            </m:r>
          </m:e>
          <m:sup>
            <m:r>
              <w:rPr>
                <w:rFonts w:ascii="Cambria Math" w:hAnsi="Cambria Math" w:cs="Arial"/>
                <w:sz w:val="24"/>
                <w:szCs w:val="24"/>
              </w:rPr>
              <m:t>-1</m:t>
            </m:r>
          </m:sup>
        </m:sSup>
        <m:d>
          <m:dPr>
            <m:ctrlPr>
              <w:rPr>
                <w:rFonts w:ascii="Cambria Math" w:hAnsi="Cambria Math" w:cs="Arial"/>
                <w:i/>
                <w:sz w:val="24"/>
                <w:szCs w:val="24"/>
              </w:rPr>
            </m:ctrlPr>
          </m:dPr>
          <m:e>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i</m:t>
                </m:r>
              </m:sub>
            </m:sSub>
            <m:r>
              <w:rPr>
                <w:rFonts w:ascii="Cambria Math" w:hAnsi="Cambria Math" w:cs="Arial"/>
                <w:sz w:val="24"/>
                <w:szCs w:val="24"/>
              </w:rPr>
              <m:t>+</m:t>
            </m:r>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j</m:t>
                </m:r>
              </m:sub>
            </m:sSub>
          </m:e>
        </m:d>
        <m:r>
          <w:rPr>
            <w:rFonts w:ascii="Cambria Math" w:hAnsi="Cambria Math" w:cs="Arial"/>
            <w:sz w:val="24"/>
            <w:szCs w:val="24"/>
          </w:rPr>
          <m:t>&gt;</m:t>
        </m: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r>
          <w:rPr>
            <w:rFonts w:ascii="Cambria Math" w:hAnsi="Cambria Math" w:cs="Arial"/>
            <w:sz w:val="24"/>
            <w:szCs w:val="24"/>
          </w:rPr>
          <m:t>ln</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Π</m:t>
                </m:r>
              </m:e>
              <m:sub>
                <m:r>
                  <w:rPr>
                    <w:rFonts w:ascii="Cambria Math" w:hAnsi="Cambria Math" w:cs="Arial"/>
                    <w:sz w:val="24"/>
                    <w:szCs w:val="24"/>
                  </w:rPr>
                  <m:t>j</m:t>
                </m:r>
              </m:sub>
            </m:sSub>
          </m:num>
          <m:den>
            <m:sSub>
              <m:sSubPr>
                <m:ctrlPr>
                  <w:rPr>
                    <w:rFonts w:ascii="Cambria Math" w:hAnsi="Cambria Math" w:cs="Arial"/>
                    <w:i/>
                    <w:sz w:val="24"/>
                    <w:szCs w:val="24"/>
                  </w:rPr>
                </m:ctrlPr>
              </m:sSubPr>
              <m:e>
                <m:r>
                  <w:rPr>
                    <w:rFonts w:ascii="Cambria Math" w:hAnsi="Cambria Math" w:cs="Arial"/>
                    <w:sz w:val="24"/>
                    <w:szCs w:val="24"/>
                  </w:rPr>
                  <m:t>Π</m:t>
                </m:r>
              </m:e>
              <m:sub>
                <m:r>
                  <w:rPr>
                    <w:rFonts w:ascii="Cambria Math" w:hAnsi="Cambria Math" w:cs="Arial"/>
                    <w:sz w:val="24"/>
                    <w:szCs w:val="24"/>
                  </w:rPr>
                  <m:t>i</m:t>
                </m:r>
              </m:sub>
            </m:sSub>
          </m:den>
        </m:f>
      </m:oMath>
    </w:p>
    <w:p w:rsidR="008E41B8" w:rsidRDefault="008E41B8" w:rsidP="00AA3A16">
      <w:pPr>
        <w:spacing w:after="0" w:line="480" w:lineRule="auto"/>
        <w:jc w:val="both"/>
        <w:rPr>
          <w:rFonts w:cs="Arial"/>
          <w:sz w:val="24"/>
          <w:szCs w:val="24"/>
        </w:rPr>
      </w:pPr>
      <w:r w:rsidRPr="00F10EDF">
        <w:rPr>
          <w:rFonts w:cs="Arial"/>
          <w:sz w:val="24"/>
          <w:szCs w:val="24"/>
        </w:rPr>
        <w:t xml:space="preserve">Donde </w:t>
      </w:r>
      <m:oMath>
        <m:r>
          <w:rPr>
            <w:rFonts w:ascii="Cambria Math" w:hAnsi="Cambria Math" w:cs="Arial"/>
            <w:sz w:val="24"/>
            <w:szCs w:val="24"/>
          </w:rPr>
          <m:t xml:space="preserve"> </m:t>
        </m:r>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i</m:t>
            </m:r>
          </m:sub>
        </m:sSub>
      </m:oMath>
      <w:r w:rsidR="00526E54" w:rsidRPr="00F10EDF">
        <w:rPr>
          <w:rFonts w:cs="Arial"/>
          <w:sz w:val="24"/>
          <w:szCs w:val="24"/>
        </w:rPr>
        <w:t xml:space="preserve"> </w:t>
      </w:r>
      <w:r w:rsidR="00526E54">
        <w:rPr>
          <w:rFonts w:cs="Arial"/>
          <w:sz w:val="24"/>
          <w:szCs w:val="24"/>
        </w:rPr>
        <w:t>el vector de med</w:t>
      </w:r>
      <w:r w:rsidR="00C872C9">
        <w:rPr>
          <w:rFonts w:cs="Arial"/>
          <w:sz w:val="24"/>
          <w:szCs w:val="24"/>
        </w:rPr>
        <w:t>i</w:t>
      </w:r>
      <w:r w:rsidR="00526E54">
        <w:rPr>
          <w:rFonts w:cs="Arial"/>
          <w:sz w:val="24"/>
          <w:szCs w:val="24"/>
        </w:rPr>
        <w:t>as de las variable discriminantes</w:t>
      </w:r>
      <w:r w:rsidR="00C872C9">
        <w:rPr>
          <w:rFonts w:cs="Arial"/>
          <w:sz w:val="24"/>
          <w:szCs w:val="24"/>
        </w:rPr>
        <w:t xml:space="preserve">,  </w:t>
      </w:r>
      <m:oMath>
        <m:acc>
          <m:accPr>
            <m:chr m:val="⃗"/>
            <m:ctrlPr>
              <w:rPr>
                <w:rFonts w:ascii="Cambria Math" w:hAnsi="Cambria Math" w:cs="Arial"/>
                <w:i/>
                <w:sz w:val="24"/>
                <w:szCs w:val="24"/>
              </w:rPr>
            </m:ctrlPr>
          </m:accPr>
          <m:e>
            <m:r>
              <w:rPr>
                <w:rFonts w:ascii="Cambria Math" w:hAnsi="Cambria Math" w:cs="Arial"/>
                <w:sz w:val="24"/>
                <w:szCs w:val="24"/>
              </w:rPr>
              <m:t>x</m:t>
            </m:r>
          </m:e>
        </m:acc>
        <m:r>
          <w:rPr>
            <w:rFonts w:ascii="Cambria Math" w:hAnsi="Cambria Math" w:cs="Arial"/>
            <w:sz w:val="24"/>
            <w:szCs w:val="24"/>
          </w:rPr>
          <m:t xml:space="preserve"> </m:t>
        </m:r>
      </m:oMath>
      <w:r w:rsidRPr="00F10EDF">
        <w:rPr>
          <w:rFonts w:cs="Arial"/>
          <w:sz w:val="24"/>
          <w:szCs w:val="24"/>
        </w:rPr>
        <w:t xml:space="preserve"> </w:t>
      </w:r>
      <w:r w:rsidR="00C872C9">
        <w:rPr>
          <w:rFonts w:cs="Arial"/>
          <w:sz w:val="24"/>
          <w:szCs w:val="24"/>
        </w:rPr>
        <w:t xml:space="preserve">es vector que define un paciente en el modelo, </w:t>
      </w:r>
      <m:oMath>
        <m:sSub>
          <m:sSubPr>
            <m:ctrlPr>
              <w:rPr>
                <w:rFonts w:ascii="Cambria Math" w:hAnsi="Cambria Math" w:cs="Arial"/>
                <w:i/>
                <w:sz w:val="24"/>
                <w:szCs w:val="24"/>
              </w:rPr>
            </m:ctrlPr>
          </m:sSubPr>
          <m:e>
            <m:r>
              <w:rPr>
                <w:rFonts w:ascii="Cambria Math" w:hAnsi="Cambria Math" w:cs="Arial"/>
                <w:sz w:val="24"/>
                <w:szCs w:val="24"/>
              </w:rPr>
              <m:t>Π</m:t>
            </m:r>
          </m:e>
          <m:sub>
            <m:r>
              <w:rPr>
                <w:rFonts w:ascii="Cambria Math" w:hAnsi="Cambria Math" w:cs="Arial"/>
                <w:sz w:val="24"/>
                <w:szCs w:val="24"/>
              </w:rPr>
              <m:t>i</m:t>
            </m:r>
          </m:sub>
        </m:sSub>
      </m:oMath>
      <w:r w:rsidRPr="00F10EDF">
        <w:rPr>
          <w:rFonts w:cs="Arial"/>
          <w:sz w:val="24"/>
          <w:szCs w:val="24"/>
        </w:rPr>
        <w:t xml:space="preserve"> </w:t>
      </w:r>
      <w:r w:rsidR="00A05F7A" w:rsidRPr="00F10EDF">
        <w:rPr>
          <w:rFonts w:cs="Arial"/>
          <w:sz w:val="24"/>
          <w:szCs w:val="24"/>
        </w:rPr>
        <w:t xml:space="preserve"> es la probabilidad a priori para la categoría </w:t>
      </w:r>
      <m:oMath>
        <m:r>
          <w:rPr>
            <w:rFonts w:ascii="Cambria Math" w:hAnsi="Cambria Math" w:cs="Arial"/>
            <w:sz w:val="24"/>
            <w:szCs w:val="24"/>
          </w:rPr>
          <m:t>i=1, …,5,</m:t>
        </m:r>
      </m:oMath>
      <w:r w:rsidR="00526E54">
        <w:rPr>
          <w:rFonts w:cs="Arial"/>
          <w:sz w:val="24"/>
          <w:szCs w:val="24"/>
        </w:rPr>
        <w:t xml:space="preserve"> </w:t>
      </w:r>
      <w:r w:rsidR="00A05F7A" w:rsidRPr="00F10EDF">
        <w:rPr>
          <w:rFonts w:cs="Arial"/>
          <w:sz w:val="24"/>
          <w:szCs w:val="24"/>
        </w:rPr>
        <w:t xml:space="preserve"> </w:t>
      </w:r>
      <m:oMath>
        <m:r>
          <w:rPr>
            <w:rFonts w:ascii="Cambria Math" w:hAnsi="Cambria Math" w:cs="Arial"/>
            <w:sz w:val="24"/>
            <w:szCs w:val="24"/>
          </w:rPr>
          <m:t>S</m:t>
        </m:r>
      </m:oMath>
      <w:r w:rsidR="00A05F7A" w:rsidRPr="00F10EDF">
        <w:rPr>
          <w:rFonts w:cs="Arial"/>
          <w:sz w:val="24"/>
          <w:szCs w:val="24"/>
        </w:rPr>
        <w:t xml:space="preserve">  </w:t>
      </w:r>
      <w:r w:rsidRPr="00F10EDF">
        <w:rPr>
          <w:rFonts w:cs="Arial"/>
          <w:sz w:val="24"/>
          <w:szCs w:val="24"/>
        </w:rPr>
        <w:t>es la matriz de varianzas</w:t>
      </w:r>
      <w:r w:rsidR="00583BBB">
        <w:rPr>
          <w:rFonts w:cs="Arial"/>
          <w:sz w:val="24"/>
          <w:szCs w:val="24"/>
        </w:rPr>
        <w:t xml:space="preserve"> </w:t>
      </w:r>
      <w:r w:rsidRPr="00F10EDF">
        <w:rPr>
          <w:rFonts w:cs="Arial"/>
          <w:sz w:val="24"/>
          <w:szCs w:val="24"/>
        </w:rPr>
        <w:t>covarianzas</w:t>
      </w:r>
      <w:r w:rsidR="00583BBB">
        <w:rPr>
          <w:rFonts w:cs="Arial"/>
          <w:sz w:val="24"/>
          <w:szCs w:val="24"/>
        </w:rPr>
        <w:t xml:space="preserve"> </w:t>
      </w:r>
      <w:r w:rsidRPr="00F10EDF">
        <w:rPr>
          <w:rFonts w:cs="Arial"/>
          <w:sz w:val="24"/>
          <w:szCs w:val="24"/>
        </w:rPr>
        <w:t>combinadas</w:t>
      </w:r>
      <w:proofErr w:type="gramStart"/>
      <w:r w:rsidR="005B3A86">
        <w:rPr>
          <w:rFonts w:cs="Arial"/>
          <w:sz w:val="24"/>
          <w:szCs w:val="24"/>
        </w:rPr>
        <w:t>,</w:t>
      </w:r>
      <w:r w:rsidR="005B3A86" w:rsidRPr="005B3A86">
        <w:rPr>
          <w:rFonts w:cs="Arial"/>
          <w:sz w:val="20"/>
          <w:szCs w:val="20"/>
          <w:vertAlign w:val="superscript"/>
        </w:rPr>
        <w:t>29</w:t>
      </w:r>
      <w:proofErr w:type="gramEnd"/>
      <w:r w:rsidR="00583BBB">
        <w:rPr>
          <w:rFonts w:cs="Arial"/>
          <w:sz w:val="20"/>
          <w:szCs w:val="20"/>
          <w:vertAlign w:val="superscript"/>
        </w:rPr>
        <w:t xml:space="preserve"> </w:t>
      </w:r>
      <w:r w:rsidRPr="00F10EDF">
        <w:rPr>
          <w:rFonts w:cs="Arial"/>
          <w:sz w:val="24"/>
          <w:szCs w:val="24"/>
        </w:rPr>
        <w:t>en</w:t>
      </w:r>
      <w:r w:rsidR="00583BBB">
        <w:rPr>
          <w:rFonts w:cs="Arial"/>
          <w:sz w:val="24"/>
          <w:szCs w:val="24"/>
        </w:rPr>
        <w:t xml:space="preserve"> </w:t>
      </w:r>
      <w:r w:rsidRPr="00F10EDF">
        <w:rPr>
          <w:rFonts w:cs="Arial"/>
          <w:sz w:val="24"/>
          <w:szCs w:val="24"/>
        </w:rPr>
        <w:t>este caso, esa matriz</w:t>
      </w:r>
      <w:r w:rsidR="00DD21FD" w:rsidRPr="00F10EDF">
        <w:rPr>
          <w:rFonts w:cs="Arial"/>
          <w:sz w:val="24"/>
          <w:szCs w:val="24"/>
        </w:rPr>
        <w:t xml:space="preserve"> tiene como elementos</w:t>
      </w:r>
      <w:r w:rsidR="001A0805" w:rsidRPr="00F10EDF">
        <w:rPr>
          <w:rFonts w:cs="Arial"/>
          <w:sz w:val="24"/>
          <w:szCs w:val="24"/>
        </w:rPr>
        <w:t xml:space="preserve"> los mostrados en la tabla</w:t>
      </w:r>
      <w:r w:rsidR="0096049B">
        <w:rPr>
          <w:rFonts w:cs="Arial"/>
          <w:sz w:val="24"/>
          <w:szCs w:val="24"/>
        </w:rPr>
        <w:t xml:space="preserve"> </w:t>
      </w:r>
      <w:r w:rsidR="007B6B0E">
        <w:rPr>
          <w:rFonts w:cs="Arial"/>
          <w:sz w:val="24"/>
          <w:szCs w:val="24"/>
        </w:rPr>
        <w:t>4</w:t>
      </w:r>
      <w:r w:rsidR="00D53BAD" w:rsidRPr="00F10EDF">
        <w:rPr>
          <w:rFonts w:cs="Arial"/>
          <w:sz w:val="24"/>
          <w:szCs w:val="24"/>
        </w:rPr>
        <w:t>.</w:t>
      </w:r>
    </w:p>
    <w:p w:rsidR="00656206" w:rsidRDefault="00656206" w:rsidP="00AA3A16">
      <w:pPr>
        <w:spacing w:after="0" w:line="480" w:lineRule="auto"/>
        <w:jc w:val="both"/>
        <w:rPr>
          <w:rFonts w:cs="Arial"/>
          <w:sz w:val="24"/>
          <w:szCs w:val="24"/>
        </w:rPr>
      </w:pPr>
      <w:r w:rsidRPr="00656206">
        <w:rPr>
          <w:szCs w:val="24"/>
        </w:rPr>
        <w:drawing>
          <wp:inline distT="0" distB="0" distL="0" distR="0">
            <wp:extent cx="5613400" cy="3790977"/>
            <wp:effectExtent l="19050" t="0" r="635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cstate="print"/>
                    <a:srcRect/>
                    <a:stretch>
                      <a:fillRect/>
                    </a:stretch>
                  </pic:blipFill>
                  <pic:spPr bwMode="auto">
                    <a:xfrm>
                      <a:off x="0" y="0"/>
                      <a:ext cx="5613400" cy="3790977"/>
                    </a:xfrm>
                    <a:prstGeom prst="rect">
                      <a:avLst/>
                    </a:prstGeom>
                    <a:noFill/>
                    <a:ln w="9525">
                      <a:noFill/>
                      <a:miter lim="800000"/>
                      <a:headEnd/>
                      <a:tailEnd/>
                    </a:ln>
                  </pic:spPr>
                </pic:pic>
              </a:graphicData>
            </a:graphic>
          </wp:inline>
        </w:drawing>
      </w:r>
    </w:p>
    <w:p w:rsidR="0089736A" w:rsidRDefault="0089736A" w:rsidP="00AA3A16">
      <w:pPr>
        <w:spacing w:after="0" w:line="480" w:lineRule="auto"/>
        <w:jc w:val="both"/>
        <w:rPr>
          <w:rFonts w:cs="Arial"/>
          <w:sz w:val="24"/>
          <w:szCs w:val="24"/>
        </w:rPr>
      </w:pPr>
      <w:r>
        <w:rPr>
          <w:rFonts w:cs="Arial"/>
          <w:sz w:val="24"/>
          <w:szCs w:val="24"/>
        </w:rPr>
        <w:t>DIAG: diagnóstico</w:t>
      </w:r>
    </w:p>
    <w:p w:rsidR="00FB7EAC" w:rsidRDefault="00656206" w:rsidP="00AA3A16">
      <w:pPr>
        <w:spacing w:after="0" w:line="480" w:lineRule="auto"/>
        <w:jc w:val="both"/>
        <w:rPr>
          <w:rFonts w:cs="Arial"/>
          <w:sz w:val="24"/>
          <w:szCs w:val="24"/>
        </w:rPr>
      </w:pPr>
      <w:r>
        <w:rPr>
          <w:rFonts w:cs="Arial"/>
          <w:sz w:val="24"/>
          <w:szCs w:val="24"/>
        </w:rPr>
        <w:t>Tabla 4. Matrices varianza-covarianza por grupo</w:t>
      </w:r>
    </w:p>
    <w:p w:rsidR="00513FB0" w:rsidRPr="00F10EDF" w:rsidRDefault="00A05F7A" w:rsidP="00AA3A16">
      <w:pPr>
        <w:spacing w:after="0" w:line="480" w:lineRule="auto"/>
        <w:jc w:val="both"/>
        <w:rPr>
          <w:rFonts w:cs="Arial"/>
          <w:sz w:val="24"/>
          <w:szCs w:val="24"/>
        </w:rPr>
      </w:pPr>
      <w:r w:rsidRPr="00F10EDF">
        <w:rPr>
          <w:rFonts w:cs="Arial"/>
          <w:sz w:val="24"/>
          <w:szCs w:val="24"/>
        </w:rPr>
        <w:lastRenderedPageBreak/>
        <w:t>E</w:t>
      </w:r>
      <w:r w:rsidR="00513FB0" w:rsidRPr="00F10EDF">
        <w:rPr>
          <w:rFonts w:cs="Arial"/>
          <w:sz w:val="24"/>
          <w:szCs w:val="24"/>
        </w:rPr>
        <w:t>n el caso cuadrático</w:t>
      </w:r>
      <w:r w:rsidR="005B284A" w:rsidRPr="00F10EDF">
        <w:rPr>
          <w:rFonts w:cs="Arial"/>
          <w:sz w:val="24"/>
          <w:szCs w:val="24"/>
        </w:rPr>
        <w:t>,</w:t>
      </w:r>
      <w:r w:rsidR="00513FB0" w:rsidRPr="00F10EDF">
        <w:rPr>
          <w:rFonts w:cs="Arial"/>
          <w:sz w:val="24"/>
          <w:szCs w:val="24"/>
        </w:rPr>
        <w:t xml:space="preserve"> </w:t>
      </w:r>
      <w:r w:rsidRPr="00F10EDF">
        <w:rPr>
          <w:rFonts w:cs="Arial"/>
          <w:sz w:val="24"/>
          <w:szCs w:val="24"/>
        </w:rPr>
        <w:t>esta</w:t>
      </w:r>
      <w:r w:rsidR="005B284A" w:rsidRPr="00F10EDF">
        <w:rPr>
          <w:rFonts w:cs="Arial"/>
          <w:sz w:val="24"/>
          <w:szCs w:val="24"/>
        </w:rPr>
        <w:t>s funciones</w:t>
      </w:r>
      <w:r w:rsidRPr="00F10EDF">
        <w:rPr>
          <w:rFonts w:cs="Arial"/>
          <w:sz w:val="24"/>
          <w:szCs w:val="24"/>
        </w:rPr>
        <w:t xml:space="preserve"> </w:t>
      </w:r>
      <w:r w:rsidR="00C9188E" w:rsidRPr="00F10EDF">
        <w:rPr>
          <w:rFonts w:cs="Arial"/>
          <w:sz w:val="24"/>
          <w:szCs w:val="24"/>
        </w:rPr>
        <w:t>generan desigualdades de la forma</w:t>
      </w:r>
      <w:r w:rsidR="00513FB0" w:rsidRPr="00F10EDF">
        <w:rPr>
          <w:rFonts w:cs="Arial"/>
          <w:sz w:val="24"/>
          <w:szCs w:val="24"/>
        </w:rPr>
        <w:t>:</w:t>
      </w:r>
    </w:p>
    <w:p w:rsidR="000E3775" w:rsidRPr="00F10EDF" w:rsidRDefault="00260814" w:rsidP="00AA3A16">
      <w:pPr>
        <w:spacing w:line="480" w:lineRule="auto"/>
        <w:jc w:val="both"/>
        <w:rPr>
          <w:rFonts w:cs="Arial"/>
          <w:sz w:val="24"/>
          <w:szCs w:val="24"/>
        </w:rPr>
      </w:pPr>
      <m:oMath>
        <m:acc>
          <m:accPr>
            <m:chr m:val="⃗"/>
            <m:ctrlPr>
              <w:rPr>
                <w:rFonts w:ascii="Cambria Math" w:hAnsi="Cambria Math" w:cs="Arial"/>
                <w:i/>
                <w:sz w:val="24"/>
                <w:szCs w:val="24"/>
              </w:rPr>
            </m:ctrlPr>
          </m:accPr>
          <m:e>
            <m:r>
              <w:rPr>
                <w:rFonts w:ascii="Cambria Math" w:hAnsi="Cambria Math" w:cs="Arial"/>
                <w:sz w:val="24"/>
                <w:szCs w:val="24"/>
              </w:rPr>
              <m:t>x</m:t>
            </m:r>
          </m:e>
        </m:acc>
        <m:r>
          <w:rPr>
            <w:rFonts w:ascii="Cambria Math" w:hAnsi="Cambria Math" w:cs="Arial"/>
            <w:sz w:val="24"/>
            <w:szCs w:val="24"/>
          </w:rPr>
          <m:t>'</m:t>
        </m:r>
        <m:d>
          <m:dPr>
            <m:ctrlPr>
              <w:rPr>
                <w:rFonts w:ascii="Cambria Math" w:hAnsi="Cambria Math" w:cs="Arial"/>
                <w:i/>
                <w:sz w:val="24"/>
                <w:szCs w:val="24"/>
              </w:rPr>
            </m:ctrlPr>
          </m:dPr>
          <m:e>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j</m:t>
                </m:r>
              </m:sub>
              <m:sup>
                <m:r>
                  <w:rPr>
                    <w:rFonts w:ascii="Cambria Math" w:hAnsi="Cambria Math" w:cs="Arial"/>
                    <w:sz w:val="24"/>
                    <w:szCs w:val="24"/>
                  </w:rPr>
                  <m:t>-1</m:t>
                </m:r>
              </m:sup>
            </m:sSubSup>
            <m:r>
              <w:rPr>
                <w:rFonts w:ascii="Cambria Math" w:hAnsi="Cambria Math" w:cs="Arial"/>
                <w:sz w:val="24"/>
                <w:szCs w:val="24"/>
              </w:rPr>
              <m:t>-</m:t>
            </m:r>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i</m:t>
                </m:r>
              </m:sub>
              <m:sup>
                <m:r>
                  <w:rPr>
                    <w:rFonts w:ascii="Cambria Math" w:hAnsi="Cambria Math" w:cs="Arial"/>
                    <w:sz w:val="24"/>
                    <w:szCs w:val="24"/>
                  </w:rPr>
                  <m:t>-1</m:t>
                </m:r>
              </m:sup>
            </m:sSubSup>
          </m:e>
        </m:d>
        <m:acc>
          <m:accPr>
            <m:chr m:val="⃗"/>
            <m:ctrlPr>
              <w:rPr>
                <w:rFonts w:ascii="Cambria Math" w:hAnsi="Cambria Math" w:cs="Arial"/>
                <w:i/>
                <w:sz w:val="24"/>
                <w:szCs w:val="24"/>
              </w:rPr>
            </m:ctrlPr>
          </m:accPr>
          <m:e>
            <m:r>
              <w:rPr>
                <w:rFonts w:ascii="Cambria Math" w:hAnsi="Cambria Math" w:cs="Arial"/>
                <w:sz w:val="24"/>
                <w:szCs w:val="24"/>
              </w:rPr>
              <m:t>x</m:t>
            </m:r>
          </m:e>
        </m:acc>
      </m:oMath>
      <w:r w:rsidR="000E3775" w:rsidRPr="00F10EDF">
        <w:rPr>
          <w:rFonts w:cs="Arial"/>
          <w:sz w:val="24"/>
          <w:szCs w:val="24"/>
        </w:rPr>
        <w:t>- 2</w:t>
      </w:r>
      <m:oMath>
        <m:sSup>
          <m:sSupPr>
            <m:ctrlPr>
              <w:rPr>
                <w:rFonts w:ascii="Cambria Math" w:hAnsi="Cambria Math" w:cs="Arial"/>
                <w:i/>
                <w:sz w:val="24"/>
                <w:szCs w:val="24"/>
              </w:rPr>
            </m:ctrlPr>
          </m:sSupPr>
          <m:e>
            <m:r>
              <w:rPr>
                <w:rFonts w:ascii="Cambria Math" w:hAnsi="Cambria Math" w:cs="Arial"/>
                <w:sz w:val="24"/>
                <w:szCs w:val="24"/>
              </w:rPr>
              <m:t>x</m:t>
            </m:r>
          </m:e>
          <m:sup>
            <m:r>
              <w:rPr>
                <w:rFonts w:ascii="Cambria Math" w:hAnsi="Cambria Math" w:cs="Arial"/>
                <w:sz w:val="24"/>
                <w:szCs w:val="24"/>
              </w:rPr>
              <m:t>'</m:t>
            </m:r>
          </m:sup>
        </m:sSup>
        <m:d>
          <m:dPr>
            <m:ctrlPr>
              <w:rPr>
                <w:rFonts w:ascii="Cambria Math" w:hAnsi="Cambria Math" w:cs="Arial"/>
                <w:i/>
                <w:sz w:val="24"/>
                <w:szCs w:val="24"/>
              </w:rPr>
            </m:ctrlPr>
          </m:dPr>
          <m:e>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j</m:t>
                </m:r>
              </m:sub>
              <m:sup>
                <m:r>
                  <w:rPr>
                    <w:rFonts w:ascii="Cambria Math" w:hAnsi="Cambria Math" w:cs="Arial"/>
                    <w:sz w:val="24"/>
                    <w:szCs w:val="24"/>
                  </w:rPr>
                  <m:t>-1</m:t>
                </m:r>
              </m:sup>
            </m:sSubSup>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j</m:t>
                </m:r>
              </m:sub>
            </m:sSub>
            <m:r>
              <w:rPr>
                <w:rFonts w:ascii="Cambria Math" w:hAnsi="Cambria Math" w:cs="Arial"/>
                <w:sz w:val="24"/>
                <w:szCs w:val="24"/>
              </w:rPr>
              <m:t>-</m:t>
            </m:r>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i</m:t>
                </m:r>
              </m:sub>
              <m:sup>
                <m:r>
                  <w:rPr>
                    <w:rFonts w:ascii="Cambria Math" w:hAnsi="Cambria Math" w:cs="Arial"/>
                    <w:sz w:val="24"/>
                    <w:szCs w:val="24"/>
                  </w:rPr>
                  <m:t>-1</m:t>
                </m:r>
              </m:sup>
            </m:sSubSup>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i</m:t>
                </m:r>
              </m:sub>
            </m:sSub>
          </m:e>
        </m:d>
        <m:r>
          <w:rPr>
            <w:rFonts w:ascii="Cambria Math" w:hAnsi="Cambria Math" w:cs="Arial"/>
            <w:sz w:val="24"/>
            <w:szCs w:val="24"/>
          </w:rPr>
          <m:t>+</m:t>
        </m:r>
        <m:d>
          <m:dPr>
            <m:ctrlPr>
              <w:rPr>
                <w:rFonts w:ascii="Cambria Math" w:hAnsi="Cambria Math" w:cs="Arial"/>
                <w:i/>
                <w:sz w:val="24"/>
                <w:szCs w:val="24"/>
              </w:rPr>
            </m:ctrlPr>
          </m:dPr>
          <m:e>
            <m:sSubSup>
              <m:sSubSupPr>
                <m:ctrlPr>
                  <w:rPr>
                    <w:rFonts w:ascii="Cambria Math" w:hAnsi="Cambria Math" w:cs="Arial"/>
                    <w:i/>
                    <w:sz w:val="24"/>
                    <w:szCs w:val="24"/>
                  </w:rPr>
                </m:ctrlPr>
              </m:sSubSupPr>
              <m:e>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j</m:t>
                    </m:r>
                  </m:sub>
                </m:sSub>
                <m:r>
                  <w:rPr>
                    <w:rFonts w:ascii="Cambria Math" w:hAnsi="Cambria Math" w:cs="Arial"/>
                    <w:sz w:val="24"/>
                    <w:szCs w:val="24"/>
                  </w:rPr>
                  <m:t>S</m:t>
                </m:r>
              </m:e>
              <m:sub>
                <m:r>
                  <w:rPr>
                    <w:rFonts w:ascii="Cambria Math" w:hAnsi="Cambria Math" w:cs="Arial"/>
                    <w:sz w:val="24"/>
                    <w:szCs w:val="24"/>
                  </w:rPr>
                  <m:t>j</m:t>
                </m:r>
              </m:sub>
              <m:sup>
                <m:r>
                  <w:rPr>
                    <w:rFonts w:ascii="Cambria Math" w:hAnsi="Cambria Math" w:cs="Arial"/>
                    <w:sz w:val="24"/>
                    <w:szCs w:val="24"/>
                  </w:rPr>
                  <m:t>-1</m:t>
                </m:r>
              </m:sup>
            </m:sSubSup>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j</m:t>
                </m:r>
              </m:sub>
            </m:sSub>
            <m:r>
              <w:rPr>
                <w:rFonts w:ascii="Cambria Math" w:hAnsi="Cambria Math" w:cs="Arial"/>
                <w:sz w:val="24"/>
                <w:szCs w:val="24"/>
              </w:rPr>
              <m:t>-</m:t>
            </m:r>
            <m:sSubSup>
              <m:sSubSupPr>
                <m:ctrlPr>
                  <w:rPr>
                    <w:rFonts w:ascii="Cambria Math" w:hAnsi="Cambria Math" w:cs="Arial"/>
                    <w:i/>
                    <w:sz w:val="24"/>
                    <w:szCs w:val="24"/>
                  </w:rPr>
                </m:ctrlPr>
              </m:sSubSupPr>
              <m:e>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i</m:t>
                    </m:r>
                  </m:sub>
                </m:sSub>
                <m:r>
                  <w:rPr>
                    <w:rFonts w:ascii="Cambria Math" w:hAnsi="Cambria Math" w:cs="Arial"/>
                    <w:sz w:val="24"/>
                    <w:szCs w:val="24"/>
                  </w:rPr>
                  <m:t>'S</m:t>
                </m:r>
              </m:e>
              <m:sub>
                <m:r>
                  <w:rPr>
                    <w:rFonts w:ascii="Cambria Math" w:hAnsi="Cambria Math" w:cs="Arial"/>
                    <w:sz w:val="24"/>
                    <w:szCs w:val="24"/>
                  </w:rPr>
                  <m:t>i</m:t>
                </m:r>
              </m:sub>
              <m:sup>
                <m:r>
                  <w:rPr>
                    <w:rFonts w:ascii="Cambria Math" w:hAnsi="Cambria Math" w:cs="Arial"/>
                    <w:sz w:val="24"/>
                    <w:szCs w:val="24"/>
                  </w:rPr>
                  <m:t>-1</m:t>
                </m:r>
              </m:sup>
            </m:sSubSup>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i</m:t>
                </m:r>
              </m:sub>
            </m:sSub>
          </m:e>
        </m:d>
        <m:r>
          <w:rPr>
            <w:rFonts w:ascii="Cambria Math" w:hAnsi="Cambria Math" w:cs="Arial"/>
            <w:sz w:val="24"/>
            <w:szCs w:val="24"/>
          </w:rPr>
          <m:t>&gt;ln</m:t>
        </m:r>
        <m:f>
          <m:fPr>
            <m:ctrlPr>
              <w:rPr>
                <w:rFonts w:ascii="Cambria Math" w:hAnsi="Cambria Math" w:cs="Arial"/>
                <w:i/>
                <w:sz w:val="24"/>
                <w:szCs w:val="24"/>
              </w:rPr>
            </m:ctrlPr>
          </m:fPr>
          <m:num>
            <m:d>
              <m:dPr>
                <m:begChr m:val="|"/>
                <m:endChr m:val="|"/>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S</m:t>
                    </m:r>
                  </m:e>
                  <m:sub>
                    <m:r>
                      <w:rPr>
                        <w:rFonts w:ascii="Cambria Math" w:hAnsi="Cambria Math" w:cs="Arial"/>
                        <w:sz w:val="24"/>
                        <w:szCs w:val="24"/>
                      </w:rPr>
                      <m:t>i</m:t>
                    </m:r>
                  </m:sub>
                </m:sSub>
              </m:e>
            </m:d>
          </m:num>
          <m:den>
            <m:d>
              <m:dPr>
                <m:begChr m:val="|"/>
                <m:endChr m:val="|"/>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S</m:t>
                    </m:r>
                  </m:e>
                  <m:sub>
                    <m:r>
                      <w:rPr>
                        <w:rFonts w:ascii="Cambria Math" w:hAnsi="Cambria Math" w:cs="Arial"/>
                        <w:sz w:val="24"/>
                        <w:szCs w:val="24"/>
                      </w:rPr>
                      <m:t>j</m:t>
                    </m:r>
                  </m:sub>
                </m:sSub>
              </m:e>
            </m:d>
          </m:den>
        </m:f>
        <m:r>
          <w:rPr>
            <w:rFonts w:ascii="Cambria Math" w:hAnsi="Cambria Math" w:cs="Arial"/>
            <w:sz w:val="24"/>
            <w:szCs w:val="24"/>
          </w:rPr>
          <m:t>+ln</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Π</m:t>
                </m:r>
              </m:e>
              <m:sub>
                <m:r>
                  <w:rPr>
                    <w:rFonts w:ascii="Cambria Math" w:hAnsi="Cambria Math" w:cs="Arial"/>
                    <w:sz w:val="24"/>
                    <w:szCs w:val="24"/>
                  </w:rPr>
                  <m:t>i</m:t>
                </m:r>
              </m:sub>
            </m:sSub>
          </m:num>
          <m:den>
            <m:sSub>
              <m:sSubPr>
                <m:ctrlPr>
                  <w:rPr>
                    <w:rFonts w:ascii="Cambria Math" w:hAnsi="Cambria Math" w:cs="Arial"/>
                    <w:i/>
                    <w:sz w:val="24"/>
                    <w:szCs w:val="24"/>
                  </w:rPr>
                </m:ctrlPr>
              </m:sSubPr>
              <m:e>
                <m:r>
                  <w:rPr>
                    <w:rFonts w:ascii="Cambria Math" w:hAnsi="Cambria Math" w:cs="Arial"/>
                    <w:sz w:val="24"/>
                    <w:szCs w:val="24"/>
                  </w:rPr>
                  <m:t>Π</m:t>
                </m:r>
              </m:e>
              <m:sub>
                <m:r>
                  <w:rPr>
                    <w:rFonts w:ascii="Cambria Math" w:hAnsi="Cambria Math" w:cs="Arial"/>
                    <w:sz w:val="24"/>
                    <w:szCs w:val="24"/>
                  </w:rPr>
                  <m:t>j</m:t>
                </m:r>
              </m:sub>
            </m:sSub>
          </m:den>
        </m:f>
      </m:oMath>
    </w:p>
    <w:p w:rsidR="000E3775" w:rsidRPr="00F10EDF" w:rsidRDefault="00A05F7A" w:rsidP="00AA3A16">
      <w:pPr>
        <w:spacing w:line="480" w:lineRule="auto"/>
        <w:jc w:val="both"/>
        <w:rPr>
          <w:rFonts w:cs="Arial"/>
          <w:sz w:val="24"/>
          <w:szCs w:val="24"/>
        </w:rPr>
      </w:pPr>
      <w:r w:rsidRPr="00F10EDF">
        <w:rPr>
          <w:rFonts w:cs="Arial"/>
          <w:sz w:val="24"/>
          <w:szCs w:val="24"/>
        </w:rPr>
        <w:t>En ambos modelos, se c</w:t>
      </w:r>
      <w:r w:rsidR="000E3775" w:rsidRPr="00F10EDF">
        <w:rPr>
          <w:rFonts w:cs="Arial"/>
          <w:sz w:val="24"/>
          <w:szCs w:val="24"/>
        </w:rPr>
        <w:t xml:space="preserve">lasifica al individuo </w:t>
      </w:r>
      <m:oMath>
        <m:acc>
          <m:accPr>
            <m:chr m:val="⃗"/>
            <m:ctrlPr>
              <w:rPr>
                <w:rFonts w:ascii="Cambria Math" w:hAnsi="Cambria Math" w:cs="Arial"/>
                <w:i/>
                <w:sz w:val="24"/>
                <w:szCs w:val="24"/>
              </w:rPr>
            </m:ctrlPr>
          </m:accPr>
          <m:e>
            <m:r>
              <w:rPr>
                <w:rFonts w:ascii="Cambria Math" w:hAnsi="Cambria Math" w:cs="Arial"/>
                <w:sz w:val="24"/>
                <w:szCs w:val="24"/>
              </w:rPr>
              <m:t>x</m:t>
            </m:r>
          </m:e>
        </m:acc>
      </m:oMath>
      <w:r w:rsidR="000E3775" w:rsidRPr="00F10EDF">
        <w:rPr>
          <w:rFonts w:cs="Arial"/>
          <w:sz w:val="24"/>
          <w:szCs w:val="24"/>
        </w:rPr>
        <w:t xml:space="preserve">, en la población </w:t>
      </w:r>
      <m:oMath>
        <m:r>
          <w:rPr>
            <w:rFonts w:ascii="Cambria Math" w:hAnsi="Cambria Math" w:cs="Arial"/>
            <w:sz w:val="24"/>
            <w:szCs w:val="24"/>
          </w:rPr>
          <m:t>i</m:t>
        </m:r>
      </m:oMath>
      <w:r w:rsidR="000E3775" w:rsidRPr="00F10EDF">
        <w:rPr>
          <w:rFonts w:cs="Arial"/>
          <w:sz w:val="24"/>
          <w:szCs w:val="24"/>
        </w:rPr>
        <w:t xml:space="preserve">, si se satisface la desigualdad para cada   </w:t>
      </w:r>
      <m:oMath>
        <m:r>
          <w:rPr>
            <w:rFonts w:ascii="Cambria Math" w:hAnsi="Cambria Math" w:cs="Arial"/>
            <w:sz w:val="24"/>
            <w:szCs w:val="24"/>
          </w:rPr>
          <m:t>j, j=1,…,5,  j≠i,  i=1,…,5</m:t>
        </m:r>
      </m:oMath>
      <w:r w:rsidR="000E3775" w:rsidRPr="00F10EDF">
        <w:rPr>
          <w:rFonts w:cs="Arial"/>
          <w:sz w:val="24"/>
          <w:szCs w:val="24"/>
        </w:rPr>
        <w:t>.</w:t>
      </w:r>
      <w:r w:rsidR="00EC4A57">
        <w:rPr>
          <w:rFonts w:cs="Arial"/>
          <w:sz w:val="24"/>
          <w:szCs w:val="24"/>
        </w:rPr>
        <w:t xml:space="preserve"> </w:t>
      </w:r>
      <w:r w:rsidR="007B66E6" w:rsidRPr="007B66E6">
        <w:rPr>
          <w:rFonts w:cs="Arial"/>
          <w:sz w:val="20"/>
          <w:szCs w:val="20"/>
          <w:vertAlign w:val="superscript"/>
        </w:rPr>
        <w:t>21</w:t>
      </w:r>
    </w:p>
    <w:p w:rsidR="000E3775" w:rsidRPr="00F10EDF" w:rsidRDefault="000E3775" w:rsidP="00AA3A16">
      <w:pPr>
        <w:spacing w:after="0" w:line="480" w:lineRule="auto"/>
        <w:jc w:val="both"/>
        <w:rPr>
          <w:rFonts w:cs="Arial"/>
          <w:sz w:val="24"/>
          <w:szCs w:val="24"/>
        </w:rPr>
      </w:pPr>
      <w:r w:rsidRPr="00F10EDF">
        <w:rPr>
          <w:rFonts w:cs="Arial"/>
          <w:sz w:val="24"/>
          <w:szCs w:val="24"/>
        </w:rPr>
        <w:t xml:space="preserve">Las  </w:t>
      </w:r>
      <m:oMath>
        <m:sSub>
          <m:sSubPr>
            <m:ctrlPr>
              <w:rPr>
                <w:rFonts w:ascii="Cambria Math" w:hAnsi="Cambria Math" w:cs="Arial"/>
                <w:i/>
                <w:sz w:val="24"/>
                <w:szCs w:val="24"/>
              </w:rPr>
            </m:ctrlPr>
          </m:sSubPr>
          <m:e>
            <m:r>
              <w:rPr>
                <w:rFonts w:ascii="Cambria Math" w:hAnsi="Cambria Math" w:cs="Arial"/>
                <w:sz w:val="24"/>
                <w:szCs w:val="24"/>
              </w:rPr>
              <m:t>S</m:t>
            </m:r>
          </m:e>
          <m:sub>
            <m:r>
              <w:rPr>
                <w:rFonts w:ascii="Cambria Math" w:hAnsi="Cambria Math" w:cs="Arial"/>
                <w:sz w:val="24"/>
                <w:szCs w:val="24"/>
              </w:rPr>
              <m:t>j</m:t>
            </m:r>
          </m:sub>
        </m:sSub>
        <m:r>
          <w:rPr>
            <w:rFonts w:ascii="Cambria Math" w:hAnsi="Cambria Math" w:cs="Arial"/>
            <w:sz w:val="24"/>
            <w:szCs w:val="24"/>
          </w:rPr>
          <m:t xml:space="preserve">,  j=1,…,5,     </m:t>
        </m:r>
      </m:oMath>
      <w:r w:rsidRPr="00F10EDF">
        <w:rPr>
          <w:rFonts w:cs="Arial"/>
          <w:sz w:val="24"/>
          <w:szCs w:val="24"/>
        </w:rPr>
        <w:t xml:space="preserve">son las matrices de varianzas-covarianzas </w:t>
      </w:r>
      <w:r w:rsidR="00911525" w:rsidRPr="00F10EDF">
        <w:rPr>
          <w:rFonts w:cs="Arial"/>
          <w:sz w:val="24"/>
          <w:szCs w:val="24"/>
        </w:rPr>
        <w:t>muestrales de</w:t>
      </w:r>
      <w:r w:rsidR="00057F35" w:rsidRPr="00F10EDF">
        <w:rPr>
          <w:rFonts w:cs="Arial"/>
          <w:sz w:val="24"/>
          <w:szCs w:val="24"/>
        </w:rPr>
        <w:t xml:space="preserve"> </w:t>
      </w:r>
      <w:r w:rsidRPr="00F10EDF">
        <w:rPr>
          <w:rFonts w:cs="Arial"/>
          <w:sz w:val="24"/>
          <w:szCs w:val="24"/>
        </w:rPr>
        <w:t>cada categoría.</w:t>
      </w:r>
      <w:r w:rsidR="0089736A">
        <w:rPr>
          <w:rFonts w:cs="Arial"/>
          <w:sz w:val="24"/>
          <w:szCs w:val="24"/>
        </w:rPr>
        <w:t xml:space="preserve"> </w:t>
      </w:r>
      <w:r w:rsidRPr="00F10EDF">
        <w:rPr>
          <w:rFonts w:cs="Arial"/>
          <w:sz w:val="24"/>
          <w:szCs w:val="24"/>
        </w:rPr>
        <w:t xml:space="preserve">En </w:t>
      </w:r>
      <w:r w:rsidR="00AA3556" w:rsidRPr="00F10EDF">
        <w:rPr>
          <w:rFonts w:cs="Arial"/>
          <w:sz w:val="24"/>
          <w:szCs w:val="24"/>
        </w:rPr>
        <w:t xml:space="preserve">la tabla </w:t>
      </w:r>
      <w:r w:rsidR="007B66E6" w:rsidRPr="001832AE">
        <w:rPr>
          <w:rFonts w:cs="Arial"/>
          <w:sz w:val="24"/>
          <w:szCs w:val="24"/>
        </w:rPr>
        <w:t>4</w:t>
      </w:r>
      <w:r w:rsidR="00AA3556" w:rsidRPr="00F10EDF">
        <w:rPr>
          <w:rFonts w:cs="Arial"/>
          <w:sz w:val="24"/>
          <w:szCs w:val="24"/>
        </w:rPr>
        <w:t xml:space="preserve"> </w:t>
      </w:r>
      <w:r w:rsidR="00911525" w:rsidRPr="00F10EDF">
        <w:rPr>
          <w:rFonts w:cs="Arial"/>
          <w:sz w:val="24"/>
          <w:szCs w:val="24"/>
        </w:rPr>
        <w:t xml:space="preserve">se presentan cada una de </w:t>
      </w:r>
      <w:r w:rsidR="005B284A" w:rsidRPr="00F10EDF">
        <w:rPr>
          <w:rFonts w:cs="Arial"/>
          <w:sz w:val="24"/>
          <w:szCs w:val="24"/>
        </w:rPr>
        <w:t>e</w:t>
      </w:r>
      <w:r w:rsidR="00911525" w:rsidRPr="00F10EDF">
        <w:rPr>
          <w:rFonts w:cs="Arial"/>
          <w:sz w:val="24"/>
          <w:szCs w:val="24"/>
        </w:rPr>
        <w:t xml:space="preserve">stas </w:t>
      </w:r>
      <w:r w:rsidR="00AA3556" w:rsidRPr="00F10EDF">
        <w:rPr>
          <w:rFonts w:cs="Arial"/>
          <w:sz w:val="24"/>
          <w:szCs w:val="24"/>
        </w:rPr>
        <w:t>matrices</w:t>
      </w:r>
      <w:r w:rsidR="0089736A">
        <w:rPr>
          <w:rFonts w:cs="Arial"/>
          <w:sz w:val="24"/>
          <w:szCs w:val="24"/>
        </w:rPr>
        <w:t>.</w:t>
      </w:r>
    </w:p>
    <w:p w:rsidR="00516A26" w:rsidRPr="00F10EDF" w:rsidRDefault="00982110" w:rsidP="00AA3A16">
      <w:pPr>
        <w:spacing w:after="0" w:line="480" w:lineRule="auto"/>
        <w:jc w:val="both"/>
        <w:rPr>
          <w:rFonts w:cs="Arial"/>
          <w:sz w:val="24"/>
          <w:szCs w:val="24"/>
        </w:rPr>
      </w:pPr>
      <w:r w:rsidRPr="00F10EDF">
        <w:rPr>
          <w:rFonts w:cs="Arial"/>
          <w:sz w:val="24"/>
          <w:szCs w:val="24"/>
        </w:rPr>
        <w:t>Construidas estas funciones</w:t>
      </w:r>
      <w:r w:rsidR="005B284A" w:rsidRPr="00F10EDF">
        <w:rPr>
          <w:rFonts w:cs="Arial"/>
          <w:sz w:val="24"/>
          <w:szCs w:val="24"/>
        </w:rPr>
        <w:t>,</w:t>
      </w:r>
      <w:r w:rsidRPr="00F10EDF">
        <w:rPr>
          <w:rFonts w:cs="Arial"/>
          <w:sz w:val="24"/>
          <w:szCs w:val="24"/>
        </w:rPr>
        <w:t xml:space="preserve"> el interés se centra</w:t>
      </w:r>
      <w:r w:rsidR="0028617F" w:rsidRPr="00F10EDF">
        <w:rPr>
          <w:rFonts w:cs="Arial"/>
          <w:sz w:val="24"/>
          <w:szCs w:val="24"/>
        </w:rPr>
        <w:t xml:space="preserve"> en determinar su </w:t>
      </w:r>
      <w:r w:rsidR="005C092B" w:rsidRPr="00F10EDF">
        <w:rPr>
          <w:rFonts w:cs="Arial"/>
          <w:sz w:val="24"/>
          <w:szCs w:val="24"/>
        </w:rPr>
        <w:t>importancia en la correcta clasificación de los pacientes</w:t>
      </w:r>
      <w:r w:rsidR="008C3142" w:rsidRPr="00F10EDF">
        <w:rPr>
          <w:rFonts w:cs="Arial"/>
          <w:sz w:val="24"/>
          <w:szCs w:val="24"/>
        </w:rPr>
        <w:t>. P</w:t>
      </w:r>
      <w:r w:rsidR="005C092B" w:rsidRPr="00F10EDF">
        <w:rPr>
          <w:rFonts w:cs="Arial"/>
          <w:sz w:val="24"/>
          <w:szCs w:val="24"/>
        </w:rPr>
        <w:t>ara e</w:t>
      </w:r>
      <w:r w:rsidR="008C3142" w:rsidRPr="00F10EDF">
        <w:rPr>
          <w:rFonts w:cs="Arial"/>
          <w:sz w:val="24"/>
          <w:szCs w:val="24"/>
        </w:rPr>
        <w:t>ll</w:t>
      </w:r>
      <w:r w:rsidR="005C092B" w:rsidRPr="00F10EDF">
        <w:rPr>
          <w:rFonts w:cs="Arial"/>
          <w:sz w:val="24"/>
          <w:szCs w:val="24"/>
        </w:rPr>
        <w:t>o</w:t>
      </w:r>
      <w:r w:rsidR="008C3142" w:rsidRPr="00F10EDF">
        <w:rPr>
          <w:rFonts w:cs="Arial"/>
          <w:sz w:val="24"/>
          <w:szCs w:val="24"/>
        </w:rPr>
        <w:t>,</w:t>
      </w:r>
      <w:r w:rsidR="005C092B" w:rsidRPr="00F10EDF">
        <w:rPr>
          <w:rFonts w:cs="Arial"/>
          <w:sz w:val="24"/>
          <w:szCs w:val="24"/>
        </w:rPr>
        <w:t xml:space="preserve"> basta</w:t>
      </w:r>
      <w:r w:rsidR="00E730B6" w:rsidRPr="00F10EDF">
        <w:rPr>
          <w:rFonts w:cs="Arial"/>
          <w:sz w:val="24"/>
          <w:szCs w:val="24"/>
        </w:rPr>
        <w:t>ría</w:t>
      </w:r>
      <w:r w:rsidR="005C092B" w:rsidRPr="00F10EDF">
        <w:rPr>
          <w:rFonts w:cs="Arial"/>
          <w:sz w:val="24"/>
          <w:szCs w:val="24"/>
        </w:rPr>
        <w:t xml:space="preserve"> comparar el porcentaje de</w:t>
      </w:r>
      <w:r w:rsidR="00E730B6" w:rsidRPr="00F10EDF">
        <w:rPr>
          <w:rFonts w:cs="Arial"/>
          <w:sz w:val="24"/>
          <w:szCs w:val="24"/>
        </w:rPr>
        <w:t xml:space="preserve"> personas </w:t>
      </w:r>
      <w:r w:rsidR="00516A26" w:rsidRPr="00F10EDF">
        <w:rPr>
          <w:rFonts w:cs="Arial"/>
          <w:sz w:val="24"/>
          <w:szCs w:val="24"/>
        </w:rPr>
        <w:t>correctamente clasificadas en cada grupo,</w:t>
      </w:r>
      <w:r w:rsidR="00E730B6" w:rsidRPr="00F10EDF">
        <w:rPr>
          <w:rFonts w:cs="Times New Roman"/>
          <w:sz w:val="24"/>
          <w:szCs w:val="24"/>
        </w:rPr>
        <w:t xml:space="preserve"> en relación</w:t>
      </w:r>
      <w:r w:rsidR="00516A26" w:rsidRPr="00F10EDF">
        <w:rPr>
          <w:rFonts w:cs="Times New Roman"/>
          <w:sz w:val="24"/>
          <w:szCs w:val="24"/>
        </w:rPr>
        <w:t xml:space="preserve"> con el porcentaje de pacientes</w:t>
      </w:r>
      <w:r w:rsidR="008C3142" w:rsidRPr="00F10EDF">
        <w:rPr>
          <w:rFonts w:cs="Times New Roman"/>
          <w:sz w:val="24"/>
          <w:szCs w:val="24"/>
        </w:rPr>
        <w:t xml:space="preserve"> que se </w:t>
      </w:r>
      <w:bookmarkStart w:id="0" w:name="_GoBack"/>
      <w:bookmarkEnd w:id="0"/>
      <w:r w:rsidR="008C3142" w:rsidRPr="00F10EDF">
        <w:rPr>
          <w:rFonts w:cs="Times New Roman"/>
          <w:sz w:val="24"/>
          <w:szCs w:val="24"/>
        </w:rPr>
        <w:t>esperaría</w:t>
      </w:r>
      <w:r w:rsidR="00E730B6" w:rsidRPr="00F10EDF">
        <w:rPr>
          <w:rFonts w:cs="Times New Roman"/>
          <w:sz w:val="24"/>
          <w:szCs w:val="24"/>
        </w:rPr>
        <w:t xml:space="preserve"> fueran correctamente clasificados aleatoriamente, teniendo en cuenta los tamaños de cada grupo</w:t>
      </w:r>
      <w:r w:rsidR="00B44493">
        <w:rPr>
          <w:rFonts w:cs="Times New Roman"/>
          <w:sz w:val="24"/>
          <w:szCs w:val="24"/>
        </w:rPr>
        <w:t>.</w:t>
      </w:r>
      <w:r w:rsidR="00B44493">
        <w:rPr>
          <w:rFonts w:cs="Times New Roman"/>
          <w:sz w:val="24"/>
          <w:szCs w:val="24"/>
          <w:vertAlign w:val="superscript"/>
        </w:rPr>
        <w:t>1</w:t>
      </w:r>
      <w:proofErr w:type="gramStart"/>
      <w:r w:rsidR="00B44493">
        <w:rPr>
          <w:rFonts w:cs="Times New Roman"/>
          <w:sz w:val="24"/>
          <w:szCs w:val="24"/>
          <w:vertAlign w:val="superscript"/>
        </w:rPr>
        <w:t>,30</w:t>
      </w:r>
      <w:proofErr w:type="gramEnd"/>
      <w:r w:rsidR="00EC4A57">
        <w:rPr>
          <w:rFonts w:cs="Times New Roman"/>
          <w:sz w:val="24"/>
          <w:szCs w:val="24"/>
        </w:rPr>
        <w:t xml:space="preserve"> </w:t>
      </w:r>
    </w:p>
    <w:p w:rsidR="00096441" w:rsidRDefault="00127FB1" w:rsidP="00AA3A16">
      <w:pPr>
        <w:spacing w:after="0" w:line="480" w:lineRule="auto"/>
        <w:jc w:val="both"/>
        <w:rPr>
          <w:rFonts w:cs="Arial"/>
          <w:sz w:val="20"/>
          <w:szCs w:val="20"/>
          <w:vertAlign w:val="superscript"/>
        </w:rPr>
      </w:pPr>
      <w:r w:rsidRPr="00F10EDF">
        <w:rPr>
          <w:rFonts w:cs="Arial"/>
          <w:sz w:val="24"/>
          <w:szCs w:val="24"/>
        </w:rPr>
        <w:t>L</w:t>
      </w:r>
      <w:r w:rsidR="00474E11" w:rsidRPr="00F10EDF">
        <w:rPr>
          <w:rFonts w:cs="Arial"/>
          <w:sz w:val="24"/>
          <w:szCs w:val="24"/>
        </w:rPr>
        <w:t xml:space="preserve">as probabilidades previas </w:t>
      </w:r>
      <w:r w:rsidR="003D5E23" w:rsidRPr="00F10EDF">
        <w:rPr>
          <w:rFonts w:cs="Arial"/>
          <w:sz w:val="24"/>
          <w:szCs w:val="24"/>
        </w:rPr>
        <w:t>de clasificación de pacientes en</w:t>
      </w:r>
      <w:r w:rsidR="00474E11" w:rsidRPr="00F10EDF">
        <w:rPr>
          <w:rFonts w:cs="Arial"/>
          <w:sz w:val="24"/>
          <w:szCs w:val="24"/>
        </w:rPr>
        <w:t xml:space="preserve"> astigmáticos, astigmáticos hipermétropes, astigmáticos miópicos, hipermétropes y miopes</w:t>
      </w:r>
      <w:r w:rsidR="0087019C" w:rsidRPr="00F10EDF">
        <w:rPr>
          <w:rFonts w:cs="Arial"/>
          <w:sz w:val="24"/>
          <w:szCs w:val="24"/>
        </w:rPr>
        <w:t xml:space="preserve"> fue</w:t>
      </w:r>
      <w:r w:rsidR="00057F35" w:rsidRPr="00F10EDF">
        <w:rPr>
          <w:rFonts w:cs="Arial"/>
          <w:sz w:val="24"/>
          <w:szCs w:val="24"/>
        </w:rPr>
        <w:t xml:space="preserve">ron: </w:t>
      </w:r>
      <w:r w:rsidR="0087019C" w:rsidRPr="00F10EDF">
        <w:rPr>
          <w:rFonts w:cs="Arial"/>
          <w:sz w:val="24"/>
          <w:szCs w:val="24"/>
        </w:rPr>
        <w:t>0.0</w:t>
      </w:r>
      <w:r w:rsidR="00966252" w:rsidRPr="00F10EDF">
        <w:rPr>
          <w:rFonts w:cs="Arial"/>
          <w:sz w:val="24"/>
          <w:szCs w:val="24"/>
        </w:rPr>
        <w:t>71</w:t>
      </w:r>
      <w:r w:rsidR="00057F35" w:rsidRPr="00F10EDF">
        <w:rPr>
          <w:rFonts w:cs="Arial"/>
          <w:sz w:val="24"/>
          <w:szCs w:val="24"/>
        </w:rPr>
        <w:t>,</w:t>
      </w:r>
      <w:r w:rsidR="00982982" w:rsidRPr="00F10EDF">
        <w:rPr>
          <w:rFonts w:cs="Arial"/>
          <w:sz w:val="24"/>
          <w:szCs w:val="24"/>
        </w:rPr>
        <w:t xml:space="preserve"> 0.3</w:t>
      </w:r>
      <w:r w:rsidR="00966252" w:rsidRPr="00F10EDF">
        <w:rPr>
          <w:rFonts w:cs="Arial"/>
          <w:sz w:val="24"/>
          <w:szCs w:val="24"/>
        </w:rPr>
        <w:t>3</w:t>
      </w:r>
      <w:r w:rsidR="00207636">
        <w:rPr>
          <w:rFonts w:cs="Arial"/>
          <w:sz w:val="24"/>
          <w:szCs w:val="24"/>
        </w:rPr>
        <w:t>5</w:t>
      </w:r>
      <w:r w:rsidR="00982982" w:rsidRPr="00F10EDF">
        <w:rPr>
          <w:rFonts w:cs="Arial"/>
          <w:sz w:val="24"/>
          <w:szCs w:val="24"/>
        </w:rPr>
        <w:t>, 0.1</w:t>
      </w:r>
      <w:r w:rsidR="00966252" w:rsidRPr="00F10EDF">
        <w:rPr>
          <w:rFonts w:cs="Arial"/>
          <w:sz w:val="24"/>
          <w:szCs w:val="24"/>
        </w:rPr>
        <w:t>8</w:t>
      </w:r>
      <w:r w:rsidR="00207636">
        <w:rPr>
          <w:rFonts w:cs="Arial"/>
          <w:sz w:val="24"/>
          <w:szCs w:val="24"/>
        </w:rPr>
        <w:t>2</w:t>
      </w:r>
      <w:r w:rsidR="00982982" w:rsidRPr="00F10EDF">
        <w:rPr>
          <w:rFonts w:cs="Arial"/>
          <w:sz w:val="24"/>
          <w:szCs w:val="24"/>
        </w:rPr>
        <w:t>, 0.</w:t>
      </w:r>
      <w:r w:rsidR="00966252" w:rsidRPr="00F10EDF">
        <w:rPr>
          <w:rFonts w:cs="Arial"/>
          <w:sz w:val="24"/>
          <w:szCs w:val="24"/>
        </w:rPr>
        <w:t>28</w:t>
      </w:r>
      <w:r w:rsidR="00207636">
        <w:rPr>
          <w:rFonts w:cs="Arial"/>
          <w:sz w:val="24"/>
          <w:szCs w:val="24"/>
        </w:rPr>
        <w:t>5</w:t>
      </w:r>
      <w:r w:rsidR="00982982" w:rsidRPr="00F10EDF">
        <w:rPr>
          <w:rFonts w:cs="Arial"/>
          <w:sz w:val="24"/>
          <w:szCs w:val="24"/>
        </w:rPr>
        <w:t xml:space="preserve"> y 0.1</w:t>
      </w:r>
      <w:r w:rsidR="00966252" w:rsidRPr="00F10EDF">
        <w:rPr>
          <w:rFonts w:cs="Arial"/>
          <w:sz w:val="24"/>
          <w:szCs w:val="24"/>
        </w:rPr>
        <w:t>2</w:t>
      </w:r>
      <w:r w:rsidR="00207636">
        <w:rPr>
          <w:rFonts w:cs="Arial"/>
          <w:sz w:val="24"/>
          <w:szCs w:val="24"/>
        </w:rPr>
        <w:t>7</w:t>
      </w:r>
      <w:r w:rsidR="004A366A" w:rsidRPr="00F10EDF">
        <w:rPr>
          <w:rFonts w:cs="Arial"/>
          <w:sz w:val="24"/>
          <w:szCs w:val="24"/>
        </w:rPr>
        <w:t>,</w:t>
      </w:r>
      <w:r w:rsidR="00982982" w:rsidRPr="00F10EDF">
        <w:rPr>
          <w:rFonts w:cs="Arial"/>
          <w:sz w:val="24"/>
          <w:szCs w:val="24"/>
        </w:rPr>
        <w:t xml:space="preserve"> respectivamente.</w:t>
      </w:r>
      <w:r w:rsidR="006E7C6F" w:rsidRPr="00F10EDF">
        <w:rPr>
          <w:rFonts w:cs="Arial"/>
          <w:sz w:val="24"/>
          <w:szCs w:val="24"/>
        </w:rPr>
        <w:t xml:space="preserve"> </w:t>
      </w:r>
      <w:r w:rsidR="002F09D2" w:rsidRPr="00F10EDF">
        <w:rPr>
          <w:rFonts w:cs="Arial"/>
          <w:sz w:val="24"/>
          <w:szCs w:val="24"/>
        </w:rPr>
        <w:t xml:space="preserve">No tiene sentido utilizar las funciones discriminantes </w:t>
      </w:r>
      <w:r w:rsidR="00013C1A" w:rsidRPr="00F10EDF">
        <w:rPr>
          <w:rFonts w:cs="Arial"/>
          <w:sz w:val="24"/>
          <w:szCs w:val="24"/>
        </w:rPr>
        <w:t>para clasificar pacientes si el porcentaje de pacientes bien clasif</w:t>
      </w:r>
      <w:r w:rsidR="00BF05EE" w:rsidRPr="00F10EDF">
        <w:rPr>
          <w:rFonts w:cs="Arial"/>
          <w:sz w:val="24"/>
          <w:szCs w:val="24"/>
        </w:rPr>
        <w:t>icados son valores cercanos a lo</w:t>
      </w:r>
      <w:r w:rsidR="00013C1A" w:rsidRPr="00F10EDF">
        <w:rPr>
          <w:rFonts w:cs="Arial"/>
          <w:sz w:val="24"/>
          <w:szCs w:val="24"/>
        </w:rPr>
        <w:t xml:space="preserve">s </w:t>
      </w:r>
      <w:r w:rsidR="00BF05EE" w:rsidRPr="00F10EDF">
        <w:rPr>
          <w:rFonts w:cs="Arial"/>
          <w:sz w:val="24"/>
          <w:szCs w:val="24"/>
        </w:rPr>
        <w:t>anteriores</w:t>
      </w:r>
      <w:r w:rsidR="00096441">
        <w:rPr>
          <w:rFonts w:cs="Arial"/>
          <w:sz w:val="24"/>
          <w:szCs w:val="24"/>
        </w:rPr>
        <w:t>.</w:t>
      </w:r>
      <w:r w:rsidR="00096441" w:rsidRPr="00096441">
        <w:rPr>
          <w:rFonts w:cs="Arial"/>
          <w:sz w:val="20"/>
          <w:szCs w:val="20"/>
          <w:vertAlign w:val="superscript"/>
        </w:rPr>
        <w:t>1</w:t>
      </w:r>
      <w:proofErr w:type="gramStart"/>
      <w:r w:rsidR="00096441" w:rsidRPr="00096441">
        <w:rPr>
          <w:rFonts w:cs="Arial"/>
          <w:sz w:val="20"/>
          <w:szCs w:val="20"/>
          <w:vertAlign w:val="superscript"/>
        </w:rPr>
        <w:t>,26</w:t>
      </w:r>
      <w:proofErr w:type="gramEnd"/>
      <w:r w:rsidR="00096441">
        <w:rPr>
          <w:rFonts w:cs="Arial"/>
          <w:sz w:val="20"/>
          <w:szCs w:val="20"/>
          <w:vertAlign w:val="superscript"/>
        </w:rPr>
        <w:t xml:space="preserve"> </w:t>
      </w:r>
    </w:p>
    <w:p w:rsidR="00C86467" w:rsidRDefault="00C86467" w:rsidP="00AA3A16">
      <w:pPr>
        <w:spacing w:after="0" w:line="480" w:lineRule="auto"/>
        <w:jc w:val="both"/>
        <w:rPr>
          <w:rFonts w:cs="Arial"/>
          <w:sz w:val="24"/>
          <w:szCs w:val="24"/>
        </w:rPr>
      </w:pPr>
      <w:r w:rsidRPr="00F10EDF">
        <w:rPr>
          <w:rFonts w:cs="Arial"/>
          <w:sz w:val="24"/>
          <w:szCs w:val="24"/>
        </w:rPr>
        <w:t xml:space="preserve">Las diferencias </w:t>
      </w:r>
      <w:r w:rsidR="00BA34BF" w:rsidRPr="00F10EDF">
        <w:rPr>
          <w:rFonts w:cs="Arial"/>
          <w:sz w:val="24"/>
          <w:szCs w:val="24"/>
        </w:rPr>
        <w:t xml:space="preserve">en los resultados de clasificación </w:t>
      </w:r>
      <w:r w:rsidRPr="00F10EDF">
        <w:rPr>
          <w:rFonts w:cs="Arial"/>
          <w:sz w:val="24"/>
          <w:szCs w:val="24"/>
        </w:rPr>
        <w:t>son notorias</w:t>
      </w:r>
      <w:r w:rsidR="008C3142" w:rsidRPr="00F10EDF">
        <w:rPr>
          <w:rFonts w:cs="Arial"/>
          <w:sz w:val="24"/>
          <w:szCs w:val="24"/>
        </w:rPr>
        <w:t>. M</w:t>
      </w:r>
      <w:r w:rsidR="00BA34BF" w:rsidRPr="00F10EDF">
        <w:rPr>
          <w:rFonts w:cs="Arial"/>
          <w:sz w:val="24"/>
          <w:szCs w:val="24"/>
        </w:rPr>
        <w:t>ientras que en el modelo lineal</w:t>
      </w:r>
      <w:r w:rsidR="00D40EF0" w:rsidRPr="00F10EDF">
        <w:rPr>
          <w:rFonts w:cs="Arial"/>
          <w:sz w:val="24"/>
          <w:szCs w:val="24"/>
        </w:rPr>
        <w:t xml:space="preserve"> el</w:t>
      </w:r>
      <w:r w:rsidR="00BA34BF" w:rsidRPr="00F10EDF">
        <w:rPr>
          <w:rFonts w:cs="Arial"/>
          <w:sz w:val="24"/>
          <w:szCs w:val="24"/>
        </w:rPr>
        <w:t xml:space="preserve"> porcentaje</w:t>
      </w:r>
      <w:r w:rsidR="005E4FEA" w:rsidRPr="00F10EDF">
        <w:rPr>
          <w:rFonts w:cs="Arial"/>
          <w:sz w:val="24"/>
          <w:szCs w:val="24"/>
        </w:rPr>
        <w:t xml:space="preserve"> clasificado</w:t>
      </w:r>
      <w:r w:rsidR="00D40EF0" w:rsidRPr="00F10EDF">
        <w:rPr>
          <w:rFonts w:cs="Arial"/>
          <w:sz w:val="24"/>
          <w:szCs w:val="24"/>
        </w:rPr>
        <w:t xml:space="preserve"> correctamente respecto a los casos </w:t>
      </w:r>
      <w:r w:rsidR="00966252" w:rsidRPr="00F10EDF">
        <w:rPr>
          <w:rFonts w:cs="Arial"/>
          <w:sz w:val="24"/>
          <w:szCs w:val="24"/>
        </w:rPr>
        <w:t xml:space="preserve">agrupados originales fue de </w:t>
      </w:r>
      <w:r w:rsidR="005A27ED">
        <w:rPr>
          <w:rFonts w:cs="Arial"/>
          <w:sz w:val="24"/>
          <w:szCs w:val="24"/>
        </w:rPr>
        <w:t>81</w:t>
      </w:r>
      <w:r w:rsidR="00D40EF0" w:rsidRPr="00F10EDF">
        <w:rPr>
          <w:rFonts w:cs="Arial"/>
          <w:sz w:val="24"/>
          <w:szCs w:val="24"/>
        </w:rPr>
        <w:t xml:space="preserve">%, para el modelo cuadrático fue del </w:t>
      </w:r>
      <w:r w:rsidR="005A27ED">
        <w:rPr>
          <w:rFonts w:cs="Arial"/>
          <w:sz w:val="24"/>
          <w:szCs w:val="24"/>
        </w:rPr>
        <w:t>88.1</w:t>
      </w:r>
      <w:r w:rsidR="003227C4" w:rsidRPr="00F10EDF">
        <w:rPr>
          <w:rFonts w:cs="Arial"/>
          <w:sz w:val="24"/>
          <w:szCs w:val="24"/>
        </w:rPr>
        <w:t>%</w:t>
      </w:r>
      <w:r w:rsidR="00966252" w:rsidRPr="00F10EDF">
        <w:rPr>
          <w:rFonts w:cs="Arial"/>
          <w:sz w:val="24"/>
          <w:szCs w:val="24"/>
        </w:rPr>
        <w:t>, como se observa en la tabla</w:t>
      </w:r>
      <w:r w:rsidR="00073805">
        <w:rPr>
          <w:rFonts w:cs="Arial"/>
          <w:sz w:val="24"/>
          <w:szCs w:val="24"/>
        </w:rPr>
        <w:t xml:space="preserve"> 5</w:t>
      </w:r>
      <w:r w:rsidR="003D5E23" w:rsidRPr="00F10EDF">
        <w:rPr>
          <w:rFonts w:cs="Arial"/>
          <w:sz w:val="24"/>
          <w:szCs w:val="24"/>
        </w:rPr>
        <w:t>.</w:t>
      </w:r>
    </w:p>
    <w:p w:rsidR="00170FF6" w:rsidRDefault="00170FF6" w:rsidP="00AA3A16">
      <w:pPr>
        <w:spacing w:after="0" w:line="480" w:lineRule="auto"/>
        <w:jc w:val="both"/>
        <w:rPr>
          <w:rFonts w:cs="Arial"/>
          <w:sz w:val="24"/>
          <w:szCs w:val="24"/>
        </w:rPr>
      </w:pPr>
    </w:p>
    <w:p w:rsidR="00170FF6" w:rsidRDefault="00170FF6" w:rsidP="00AA3A16">
      <w:pPr>
        <w:spacing w:after="0" w:line="480" w:lineRule="auto"/>
        <w:jc w:val="both"/>
        <w:rPr>
          <w:rFonts w:cs="Arial"/>
          <w:sz w:val="24"/>
          <w:szCs w:val="24"/>
        </w:rPr>
      </w:pPr>
    </w:p>
    <w:p w:rsidR="00BD5928" w:rsidRDefault="00170FF6" w:rsidP="00AA3A16">
      <w:pPr>
        <w:spacing w:after="0" w:line="480" w:lineRule="auto"/>
        <w:jc w:val="both"/>
        <w:rPr>
          <w:rFonts w:cs="Arial"/>
          <w:sz w:val="24"/>
          <w:szCs w:val="24"/>
        </w:rPr>
      </w:pPr>
      <w:r>
        <w:rPr>
          <w:rFonts w:cs="Arial"/>
          <w:sz w:val="24"/>
          <w:szCs w:val="24"/>
        </w:rPr>
        <w:object w:dxaOrig="12895" w:dyaOrig="13212">
          <v:shape id="_x0000_i1026" type="#_x0000_t75" style="width:467.7pt;height:519pt" o:ole="">
            <v:imagedata r:id="rId14" o:title=""/>
          </v:shape>
          <o:OLEObject Type="Embed" ProgID="Excel.Sheet.12" ShapeID="_x0000_i1026" DrawAspect="Content" ObjectID="_1417764079" r:id="rId15"/>
        </w:object>
      </w:r>
      <w:r w:rsidR="00BD5928">
        <w:rPr>
          <w:rFonts w:cs="Arial"/>
          <w:sz w:val="24"/>
          <w:szCs w:val="24"/>
        </w:rPr>
        <w:t>DIAG: diagnóstico</w:t>
      </w:r>
    </w:p>
    <w:p w:rsidR="00170FF6" w:rsidRDefault="00BD5928" w:rsidP="00AA3A16">
      <w:pPr>
        <w:spacing w:after="0" w:line="480" w:lineRule="auto"/>
        <w:jc w:val="both"/>
        <w:rPr>
          <w:rFonts w:cs="Arial"/>
          <w:sz w:val="24"/>
          <w:szCs w:val="24"/>
        </w:rPr>
      </w:pPr>
      <w:r>
        <w:rPr>
          <w:rFonts w:cs="Arial"/>
          <w:sz w:val="24"/>
          <w:szCs w:val="24"/>
        </w:rPr>
        <w:t>Tabla 5 Validación cruzada</w:t>
      </w:r>
    </w:p>
    <w:p w:rsidR="00BD5928" w:rsidRPr="00F10EDF" w:rsidRDefault="00BD5928" w:rsidP="00AA3A16">
      <w:pPr>
        <w:spacing w:after="0" w:line="480" w:lineRule="auto"/>
        <w:jc w:val="both"/>
        <w:rPr>
          <w:rFonts w:cs="Arial"/>
          <w:sz w:val="24"/>
          <w:szCs w:val="24"/>
        </w:rPr>
      </w:pPr>
    </w:p>
    <w:p w:rsidR="00B1781D" w:rsidRPr="00F10EDF" w:rsidRDefault="00DE1985" w:rsidP="00AA3A16">
      <w:pPr>
        <w:spacing w:after="0" w:line="480" w:lineRule="auto"/>
        <w:jc w:val="both"/>
        <w:rPr>
          <w:rFonts w:cs="Arial"/>
          <w:sz w:val="24"/>
          <w:szCs w:val="24"/>
        </w:rPr>
      </w:pPr>
      <w:r w:rsidRPr="00F10EDF">
        <w:rPr>
          <w:rFonts w:cs="Arial"/>
          <w:sz w:val="24"/>
          <w:szCs w:val="24"/>
        </w:rPr>
        <w:lastRenderedPageBreak/>
        <w:t>La discriminación cuadrática muchas veces resulta bastante inestable</w:t>
      </w:r>
      <w:r w:rsidR="008C3142" w:rsidRPr="00F10EDF">
        <w:rPr>
          <w:rFonts w:cs="Arial"/>
          <w:sz w:val="24"/>
          <w:szCs w:val="24"/>
        </w:rPr>
        <w:t>,</w:t>
      </w:r>
      <w:r w:rsidRPr="00F10EDF">
        <w:rPr>
          <w:rFonts w:cs="Arial"/>
          <w:sz w:val="24"/>
          <w:szCs w:val="24"/>
        </w:rPr>
        <w:t xml:space="preserve"> salvo que se tenga muestras grandes</w:t>
      </w:r>
      <w:proofErr w:type="gramStart"/>
      <w:r w:rsidR="005A27ED">
        <w:rPr>
          <w:rFonts w:cs="Arial"/>
          <w:sz w:val="24"/>
          <w:szCs w:val="24"/>
        </w:rPr>
        <w:t>,</w:t>
      </w:r>
      <w:r w:rsidR="005A27ED" w:rsidRPr="005A27ED">
        <w:rPr>
          <w:rFonts w:cs="Arial"/>
          <w:sz w:val="20"/>
          <w:szCs w:val="20"/>
          <w:vertAlign w:val="superscript"/>
        </w:rPr>
        <w:t>29</w:t>
      </w:r>
      <w:proofErr w:type="gramEnd"/>
      <w:r w:rsidR="00187CAA">
        <w:rPr>
          <w:rFonts w:cs="Arial"/>
          <w:sz w:val="20"/>
          <w:szCs w:val="20"/>
          <w:vertAlign w:val="superscript"/>
        </w:rPr>
        <w:t xml:space="preserve"> </w:t>
      </w:r>
      <w:r w:rsidRPr="00F10EDF">
        <w:rPr>
          <w:rFonts w:cs="Arial"/>
          <w:sz w:val="24"/>
          <w:szCs w:val="24"/>
        </w:rPr>
        <w:t>además de que con frecuencia se presentan mejores resultados con el modelo lineal</w:t>
      </w:r>
      <w:r w:rsidR="00E76EF8">
        <w:rPr>
          <w:rFonts w:cs="Arial"/>
          <w:sz w:val="24"/>
          <w:szCs w:val="24"/>
        </w:rPr>
        <w:t>,</w:t>
      </w:r>
      <w:r w:rsidR="00E76EF8" w:rsidRPr="00E76EF8">
        <w:rPr>
          <w:rFonts w:cs="Arial"/>
          <w:sz w:val="20"/>
          <w:szCs w:val="20"/>
          <w:vertAlign w:val="superscript"/>
        </w:rPr>
        <w:t>29</w:t>
      </w:r>
      <w:r w:rsidR="003042B2" w:rsidRPr="00F10EDF">
        <w:rPr>
          <w:rFonts w:cs="Arial"/>
          <w:sz w:val="24"/>
          <w:szCs w:val="24"/>
        </w:rPr>
        <w:t>en este caso</w:t>
      </w:r>
      <w:r w:rsidR="008C3142" w:rsidRPr="00F10EDF">
        <w:rPr>
          <w:rFonts w:cs="Arial"/>
          <w:sz w:val="24"/>
          <w:szCs w:val="24"/>
        </w:rPr>
        <w:t>,</w:t>
      </w:r>
      <w:r w:rsidR="003042B2" w:rsidRPr="00F10EDF">
        <w:rPr>
          <w:rFonts w:cs="Arial"/>
          <w:sz w:val="24"/>
          <w:szCs w:val="24"/>
        </w:rPr>
        <w:t xml:space="preserve"> sucedió todo lo contrario</w:t>
      </w:r>
      <w:r w:rsidR="008C3142" w:rsidRPr="00F10EDF">
        <w:rPr>
          <w:rFonts w:cs="Arial"/>
          <w:sz w:val="24"/>
          <w:szCs w:val="24"/>
        </w:rPr>
        <w:t>.</w:t>
      </w:r>
      <w:r w:rsidR="00333E5E">
        <w:rPr>
          <w:rFonts w:cs="Arial"/>
          <w:sz w:val="24"/>
          <w:szCs w:val="24"/>
        </w:rPr>
        <w:t xml:space="preserve"> </w:t>
      </w:r>
      <w:r w:rsidR="008C3142" w:rsidRPr="00F10EDF">
        <w:rPr>
          <w:rFonts w:cs="Arial"/>
          <w:sz w:val="24"/>
          <w:szCs w:val="24"/>
        </w:rPr>
        <w:t>S</w:t>
      </w:r>
      <w:r w:rsidR="00185032" w:rsidRPr="00F10EDF">
        <w:rPr>
          <w:rFonts w:cs="Arial"/>
          <w:sz w:val="24"/>
          <w:szCs w:val="24"/>
        </w:rPr>
        <w:t>e observa</w:t>
      </w:r>
      <w:r w:rsidR="008C3142" w:rsidRPr="00F10EDF">
        <w:rPr>
          <w:rFonts w:cs="Arial"/>
          <w:sz w:val="24"/>
          <w:szCs w:val="24"/>
        </w:rPr>
        <w:t>,</w:t>
      </w:r>
      <w:r w:rsidR="00185032" w:rsidRPr="00F10EDF">
        <w:rPr>
          <w:rFonts w:cs="Arial"/>
          <w:sz w:val="24"/>
          <w:szCs w:val="24"/>
        </w:rPr>
        <w:t xml:space="preserve"> a</w:t>
      </w:r>
      <w:r w:rsidR="008C3142" w:rsidRPr="00F10EDF">
        <w:rPr>
          <w:rFonts w:cs="Arial"/>
          <w:sz w:val="24"/>
          <w:szCs w:val="24"/>
        </w:rPr>
        <w:t>simismo,</w:t>
      </w:r>
      <w:r w:rsidR="00185032" w:rsidRPr="00F10EDF">
        <w:rPr>
          <w:rFonts w:cs="Arial"/>
          <w:sz w:val="24"/>
          <w:szCs w:val="24"/>
        </w:rPr>
        <w:t xml:space="preserve"> la </w:t>
      </w:r>
      <w:r w:rsidR="00E708D3" w:rsidRPr="00F10EDF">
        <w:rPr>
          <w:rFonts w:cs="Arial"/>
          <w:sz w:val="24"/>
          <w:szCs w:val="24"/>
        </w:rPr>
        <w:t>estabilidad de los dos modelos</w:t>
      </w:r>
      <w:r w:rsidR="00E76EF8">
        <w:rPr>
          <w:rFonts w:cs="Arial"/>
          <w:sz w:val="24"/>
          <w:szCs w:val="24"/>
        </w:rPr>
        <w:t>.</w:t>
      </w:r>
      <w:r w:rsidR="00E76EF8" w:rsidRPr="00E76EF8">
        <w:rPr>
          <w:rFonts w:cs="Arial"/>
          <w:sz w:val="20"/>
          <w:szCs w:val="20"/>
          <w:vertAlign w:val="superscript"/>
        </w:rPr>
        <w:t>6</w:t>
      </w:r>
    </w:p>
    <w:p w:rsidR="007F64FE" w:rsidRDefault="00817DCE" w:rsidP="00AA3A16">
      <w:pPr>
        <w:spacing w:line="480" w:lineRule="auto"/>
        <w:jc w:val="both"/>
        <w:rPr>
          <w:sz w:val="24"/>
          <w:szCs w:val="24"/>
        </w:rPr>
      </w:pPr>
      <w:r w:rsidRPr="00F10EDF">
        <w:rPr>
          <w:rFonts w:cs="Arial"/>
          <w:sz w:val="24"/>
          <w:szCs w:val="24"/>
        </w:rPr>
        <w:t>C</w:t>
      </w:r>
      <w:r w:rsidR="00683593" w:rsidRPr="00F10EDF">
        <w:rPr>
          <w:rFonts w:cs="Arial"/>
          <w:sz w:val="24"/>
          <w:szCs w:val="24"/>
        </w:rPr>
        <w:t>ompara</w:t>
      </w:r>
      <w:r w:rsidRPr="00F10EDF">
        <w:rPr>
          <w:rFonts w:cs="Arial"/>
          <w:sz w:val="24"/>
          <w:szCs w:val="24"/>
        </w:rPr>
        <w:t>ndo</w:t>
      </w:r>
      <w:r w:rsidR="00683593" w:rsidRPr="00F10EDF">
        <w:rPr>
          <w:rFonts w:cs="Arial"/>
          <w:sz w:val="24"/>
          <w:szCs w:val="24"/>
        </w:rPr>
        <w:t xml:space="preserve"> los resultados de clasificación</w:t>
      </w:r>
      <w:r w:rsidR="007F64FE" w:rsidRPr="00F10EDF">
        <w:rPr>
          <w:rFonts w:cs="Arial"/>
          <w:sz w:val="24"/>
          <w:szCs w:val="24"/>
        </w:rPr>
        <w:t xml:space="preserve"> al aplicar estos modelos en comparación con una clasificación al azar</w:t>
      </w:r>
      <w:proofErr w:type="gramStart"/>
      <w:r w:rsidR="00333E5E">
        <w:rPr>
          <w:rFonts w:cs="Arial"/>
          <w:sz w:val="24"/>
          <w:szCs w:val="24"/>
        </w:rPr>
        <w:t>,</w:t>
      </w:r>
      <w:r w:rsidR="00333E5E" w:rsidRPr="00333E5E">
        <w:rPr>
          <w:rFonts w:cs="Arial"/>
          <w:sz w:val="20"/>
          <w:szCs w:val="20"/>
          <w:vertAlign w:val="superscript"/>
        </w:rPr>
        <w:t>3</w:t>
      </w:r>
      <w:proofErr w:type="gramEnd"/>
      <w:r w:rsidR="00333E5E">
        <w:rPr>
          <w:rFonts w:cs="Arial"/>
          <w:sz w:val="20"/>
          <w:szCs w:val="20"/>
          <w:vertAlign w:val="superscript"/>
        </w:rPr>
        <w:t xml:space="preserve"> </w:t>
      </w:r>
      <w:r w:rsidR="00D229D6" w:rsidRPr="00F10EDF">
        <w:rPr>
          <w:rFonts w:cs="Arial"/>
          <w:sz w:val="24"/>
          <w:szCs w:val="24"/>
        </w:rPr>
        <w:t>mediante</w:t>
      </w:r>
      <w:r w:rsidR="007F64FE" w:rsidRPr="00F10EDF">
        <w:rPr>
          <w:rFonts w:cs="Arial"/>
          <w:sz w:val="24"/>
          <w:szCs w:val="24"/>
        </w:rPr>
        <w:t xml:space="preserve"> el índice de significa</w:t>
      </w:r>
      <w:r w:rsidR="00FC2E45" w:rsidRPr="00F10EDF">
        <w:rPr>
          <w:rFonts w:cs="Arial"/>
          <w:sz w:val="24"/>
          <w:szCs w:val="24"/>
        </w:rPr>
        <w:t>n</w:t>
      </w:r>
      <w:r w:rsidR="007F64FE" w:rsidRPr="00F10EDF">
        <w:rPr>
          <w:rFonts w:cs="Arial"/>
          <w:sz w:val="24"/>
          <w:szCs w:val="24"/>
        </w:rPr>
        <w:t>cia práctica (ISP)</w:t>
      </w:r>
      <w:r w:rsidR="00333E5E">
        <w:rPr>
          <w:rFonts w:cs="Arial"/>
          <w:sz w:val="24"/>
          <w:szCs w:val="24"/>
        </w:rPr>
        <w:t>,</w:t>
      </w:r>
      <w:r w:rsidR="00333E5E" w:rsidRPr="00333E5E">
        <w:rPr>
          <w:rFonts w:cs="Arial"/>
          <w:sz w:val="20"/>
          <w:szCs w:val="20"/>
          <w:vertAlign w:val="superscript"/>
        </w:rPr>
        <w:t>1</w:t>
      </w:r>
      <w:r w:rsidR="007F64FE" w:rsidRPr="00F10EDF">
        <w:rPr>
          <w:rFonts w:cs="Arial"/>
          <w:sz w:val="24"/>
          <w:szCs w:val="24"/>
        </w:rPr>
        <w:t xml:space="preserve">se observa en </w:t>
      </w:r>
      <w:r w:rsidR="00BF05EE" w:rsidRPr="00F10EDF">
        <w:rPr>
          <w:rFonts w:cs="Arial"/>
          <w:sz w:val="24"/>
          <w:szCs w:val="24"/>
        </w:rPr>
        <w:t xml:space="preserve">el </w:t>
      </w:r>
      <w:r w:rsidR="007F64FE" w:rsidRPr="00F10EDF">
        <w:rPr>
          <w:rFonts w:cs="Arial"/>
          <w:sz w:val="24"/>
          <w:szCs w:val="24"/>
        </w:rPr>
        <w:t xml:space="preserve">caso lineal un </w:t>
      </w:r>
      <w:r w:rsidR="00294930">
        <w:rPr>
          <w:sz w:val="24"/>
          <w:szCs w:val="24"/>
        </w:rPr>
        <w:t>74</w:t>
      </w:r>
      <w:r w:rsidR="007F64FE" w:rsidRPr="00F10EDF">
        <w:rPr>
          <w:sz w:val="24"/>
          <w:szCs w:val="24"/>
        </w:rPr>
        <w:t>.</w:t>
      </w:r>
      <w:r w:rsidR="00294930">
        <w:rPr>
          <w:sz w:val="24"/>
          <w:szCs w:val="24"/>
        </w:rPr>
        <w:t>7</w:t>
      </w:r>
      <w:r w:rsidR="007F64FE" w:rsidRPr="00F10EDF">
        <w:rPr>
          <w:sz w:val="24"/>
          <w:szCs w:val="24"/>
        </w:rPr>
        <w:t>4% de paciente</w:t>
      </w:r>
      <w:r w:rsidR="008C3142" w:rsidRPr="00F10EDF">
        <w:rPr>
          <w:sz w:val="24"/>
          <w:szCs w:val="24"/>
        </w:rPr>
        <w:t>s</w:t>
      </w:r>
      <w:r w:rsidR="007F64FE" w:rsidRPr="00F10EDF">
        <w:rPr>
          <w:sz w:val="24"/>
          <w:szCs w:val="24"/>
        </w:rPr>
        <w:t xml:space="preserve"> bien clasificado</w:t>
      </w:r>
      <w:r w:rsidR="008C3142" w:rsidRPr="00F10EDF">
        <w:rPr>
          <w:sz w:val="24"/>
          <w:szCs w:val="24"/>
        </w:rPr>
        <w:t>s,</w:t>
      </w:r>
      <w:r w:rsidR="007F64FE" w:rsidRPr="00F10EDF">
        <w:rPr>
          <w:sz w:val="24"/>
          <w:szCs w:val="24"/>
        </w:rPr>
        <w:t xml:space="preserve"> en comparación con el porcentaje de pacientes que se esperaría fueran bien clasificados</w:t>
      </w:r>
      <w:r w:rsidR="00D229D6" w:rsidRPr="00F10EDF">
        <w:rPr>
          <w:sz w:val="24"/>
          <w:szCs w:val="24"/>
        </w:rPr>
        <w:t>,</w:t>
      </w:r>
      <w:r w:rsidR="007F64FE" w:rsidRPr="00F10EDF">
        <w:rPr>
          <w:sz w:val="24"/>
          <w:szCs w:val="24"/>
        </w:rPr>
        <w:t xml:space="preserve"> al azar, en</w:t>
      </w:r>
      <w:r w:rsidR="00294930">
        <w:rPr>
          <w:sz w:val="24"/>
          <w:szCs w:val="24"/>
        </w:rPr>
        <w:t xml:space="preserve"> el</w:t>
      </w:r>
      <w:r w:rsidR="007F64FE" w:rsidRPr="00F10EDF">
        <w:rPr>
          <w:sz w:val="24"/>
          <w:szCs w:val="24"/>
        </w:rPr>
        <w:t xml:space="preserve"> caso cuadrático este porcentaje es</w:t>
      </w:r>
      <w:r w:rsidR="00294930">
        <w:rPr>
          <w:sz w:val="24"/>
          <w:szCs w:val="24"/>
        </w:rPr>
        <w:t xml:space="preserve"> de</w:t>
      </w:r>
      <w:r w:rsidR="007F64FE" w:rsidRPr="00F10EDF">
        <w:rPr>
          <w:sz w:val="24"/>
          <w:szCs w:val="24"/>
        </w:rPr>
        <w:t xml:space="preserve"> más del 8</w:t>
      </w:r>
      <w:r w:rsidR="00294930">
        <w:rPr>
          <w:sz w:val="24"/>
          <w:szCs w:val="24"/>
        </w:rPr>
        <w:t>4</w:t>
      </w:r>
      <w:r w:rsidR="007F64FE" w:rsidRPr="00F10EDF">
        <w:rPr>
          <w:sz w:val="24"/>
          <w:szCs w:val="24"/>
        </w:rPr>
        <w:t>%.</w:t>
      </w:r>
    </w:p>
    <w:p w:rsidR="00477FE7" w:rsidRDefault="00477FE7" w:rsidP="00AA3A16">
      <w:pPr>
        <w:spacing w:line="480" w:lineRule="auto"/>
        <w:jc w:val="both"/>
        <w:rPr>
          <w:sz w:val="24"/>
          <w:szCs w:val="24"/>
        </w:rPr>
      </w:pPr>
    </w:p>
    <w:p w:rsidR="00257330" w:rsidRDefault="00257330" w:rsidP="00AA3A16">
      <w:pPr>
        <w:spacing w:line="480" w:lineRule="auto"/>
        <w:jc w:val="both"/>
        <w:rPr>
          <w:sz w:val="24"/>
          <w:szCs w:val="24"/>
        </w:rPr>
      </w:pPr>
    </w:p>
    <w:p w:rsidR="00257330" w:rsidRDefault="00257330" w:rsidP="00AA3A16">
      <w:pPr>
        <w:spacing w:line="480" w:lineRule="auto"/>
        <w:jc w:val="both"/>
        <w:rPr>
          <w:sz w:val="24"/>
          <w:szCs w:val="24"/>
        </w:rPr>
      </w:pPr>
    </w:p>
    <w:p w:rsidR="00257330" w:rsidRDefault="00257330" w:rsidP="00AA3A16">
      <w:pPr>
        <w:spacing w:line="480" w:lineRule="auto"/>
        <w:jc w:val="both"/>
        <w:rPr>
          <w:sz w:val="24"/>
          <w:szCs w:val="24"/>
        </w:rPr>
      </w:pPr>
    </w:p>
    <w:p w:rsidR="00257330" w:rsidRDefault="00257330" w:rsidP="00AA3A16">
      <w:pPr>
        <w:spacing w:line="480" w:lineRule="auto"/>
        <w:jc w:val="both"/>
        <w:rPr>
          <w:sz w:val="24"/>
          <w:szCs w:val="24"/>
        </w:rPr>
      </w:pPr>
    </w:p>
    <w:p w:rsidR="00257330" w:rsidRDefault="00257330" w:rsidP="00AA3A16">
      <w:pPr>
        <w:spacing w:line="480" w:lineRule="auto"/>
        <w:jc w:val="both"/>
        <w:rPr>
          <w:sz w:val="24"/>
          <w:szCs w:val="24"/>
        </w:rPr>
      </w:pPr>
    </w:p>
    <w:p w:rsidR="00257330" w:rsidRDefault="00257330" w:rsidP="00AA3A16">
      <w:pPr>
        <w:spacing w:line="480" w:lineRule="auto"/>
        <w:jc w:val="both"/>
        <w:rPr>
          <w:sz w:val="24"/>
          <w:szCs w:val="24"/>
        </w:rPr>
      </w:pPr>
    </w:p>
    <w:p w:rsidR="00257330" w:rsidRDefault="00257330" w:rsidP="00AA3A16">
      <w:pPr>
        <w:spacing w:line="480" w:lineRule="auto"/>
        <w:jc w:val="both"/>
        <w:rPr>
          <w:sz w:val="24"/>
          <w:szCs w:val="24"/>
        </w:rPr>
      </w:pPr>
    </w:p>
    <w:p w:rsidR="004876A1" w:rsidRDefault="004876A1" w:rsidP="00AA3A16">
      <w:pPr>
        <w:spacing w:line="480" w:lineRule="auto"/>
        <w:jc w:val="both"/>
        <w:rPr>
          <w:sz w:val="24"/>
          <w:szCs w:val="24"/>
        </w:rPr>
      </w:pPr>
    </w:p>
    <w:p w:rsidR="00257330" w:rsidRPr="00F10EDF" w:rsidRDefault="00257330" w:rsidP="00AA3A16">
      <w:pPr>
        <w:spacing w:line="480" w:lineRule="auto"/>
        <w:jc w:val="both"/>
        <w:rPr>
          <w:sz w:val="24"/>
          <w:szCs w:val="24"/>
        </w:rPr>
      </w:pPr>
    </w:p>
    <w:p w:rsidR="00225DFE" w:rsidRPr="00F10EDF" w:rsidRDefault="00225DFE" w:rsidP="00AA3A16">
      <w:pPr>
        <w:pStyle w:val="Prrafodelista"/>
        <w:numPr>
          <w:ilvl w:val="0"/>
          <w:numId w:val="7"/>
        </w:numPr>
        <w:spacing w:line="480" w:lineRule="auto"/>
        <w:jc w:val="both"/>
        <w:rPr>
          <w:rFonts w:cs="Arial"/>
          <w:b/>
          <w:sz w:val="24"/>
          <w:szCs w:val="24"/>
        </w:rPr>
      </w:pPr>
      <w:r w:rsidRPr="00F10EDF">
        <w:rPr>
          <w:rFonts w:cs="Arial"/>
          <w:b/>
          <w:sz w:val="24"/>
          <w:szCs w:val="24"/>
        </w:rPr>
        <w:lastRenderedPageBreak/>
        <w:t>CONCLUSIONES</w:t>
      </w:r>
    </w:p>
    <w:p w:rsidR="00C909A3" w:rsidRPr="00F10EDF" w:rsidRDefault="00C909A3" w:rsidP="00AA3A16">
      <w:pPr>
        <w:spacing w:after="0" w:line="480" w:lineRule="auto"/>
        <w:jc w:val="both"/>
        <w:rPr>
          <w:sz w:val="24"/>
          <w:szCs w:val="24"/>
        </w:rPr>
      </w:pPr>
      <w:r w:rsidRPr="00F10EDF">
        <w:rPr>
          <w:sz w:val="24"/>
          <w:szCs w:val="24"/>
        </w:rPr>
        <w:t xml:space="preserve">El </w:t>
      </w:r>
      <w:r w:rsidR="00BF05EE" w:rsidRPr="00F10EDF">
        <w:rPr>
          <w:sz w:val="24"/>
          <w:szCs w:val="24"/>
        </w:rPr>
        <w:t>AFCP</w:t>
      </w:r>
      <w:r w:rsidR="00AF196A" w:rsidRPr="00F10EDF">
        <w:rPr>
          <w:sz w:val="24"/>
          <w:szCs w:val="24"/>
        </w:rPr>
        <w:t>,</w:t>
      </w:r>
      <w:r w:rsidR="00741C1F">
        <w:rPr>
          <w:sz w:val="24"/>
          <w:szCs w:val="24"/>
        </w:rPr>
        <w:t xml:space="preserve"> </w:t>
      </w:r>
      <w:r w:rsidR="009716E1" w:rsidRPr="00F10EDF">
        <w:rPr>
          <w:sz w:val="24"/>
          <w:szCs w:val="24"/>
        </w:rPr>
        <w:t xml:space="preserve">aplicado a este estudio </w:t>
      </w:r>
      <w:r w:rsidRPr="00F10EDF">
        <w:rPr>
          <w:sz w:val="24"/>
          <w:szCs w:val="24"/>
        </w:rPr>
        <w:t>en el</w:t>
      </w:r>
      <w:r w:rsidR="00F87C70" w:rsidRPr="00F10EDF">
        <w:rPr>
          <w:sz w:val="24"/>
          <w:szCs w:val="24"/>
        </w:rPr>
        <w:t xml:space="preserve"> Norte de Barranquilla, facilitó</w:t>
      </w:r>
      <w:r w:rsidRPr="00F10EDF">
        <w:rPr>
          <w:sz w:val="24"/>
          <w:szCs w:val="24"/>
        </w:rPr>
        <w:t xml:space="preserve"> descubrir la alta intercorrelación</w:t>
      </w:r>
      <w:r w:rsidR="00477FE7" w:rsidRPr="00477FE7">
        <w:rPr>
          <w:sz w:val="20"/>
          <w:szCs w:val="20"/>
          <w:vertAlign w:val="superscript"/>
        </w:rPr>
        <w:t>2</w:t>
      </w:r>
      <w:r w:rsidRPr="00F10EDF">
        <w:rPr>
          <w:sz w:val="24"/>
          <w:szCs w:val="24"/>
        </w:rPr>
        <w:t xml:space="preserve">entre las variables que tipifican este tipo de deficiencias visuales. Con </w:t>
      </w:r>
      <w:r w:rsidR="00477FE7">
        <w:rPr>
          <w:sz w:val="24"/>
          <w:szCs w:val="24"/>
        </w:rPr>
        <w:t>cinco</w:t>
      </w:r>
      <w:r w:rsidRPr="00F10EDF">
        <w:rPr>
          <w:sz w:val="24"/>
          <w:szCs w:val="24"/>
        </w:rPr>
        <w:t xml:space="preserve"> factores seleccionados</w:t>
      </w:r>
      <w:r w:rsidR="00D229D6" w:rsidRPr="00F10EDF">
        <w:rPr>
          <w:sz w:val="24"/>
          <w:szCs w:val="24"/>
        </w:rPr>
        <w:t>,</w:t>
      </w:r>
      <w:r w:rsidRPr="00F10EDF">
        <w:rPr>
          <w:sz w:val="24"/>
          <w:szCs w:val="24"/>
        </w:rPr>
        <w:t xml:space="preserve"> se logra explicar más del </w:t>
      </w:r>
      <w:r w:rsidR="00477FE7">
        <w:rPr>
          <w:sz w:val="24"/>
          <w:szCs w:val="24"/>
        </w:rPr>
        <w:t>88</w:t>
      </w:r>
      <w:r w:rsidRPr="00F10EDF">
        <w:rPr>
          <w:sz w:val="24"/>
          <w:szCs w:val="24"/>
        </w:rPr>
        <w:t xml:space="preserve">% de la variabilidad total contenida en las variables originales. </w:t>
      </w:r>
    </w:p>
    <w:p w:rsidR="00F73B4A" w:rsidRDefault="009716E1" w:rsidP="00AA3A16">
      <w:pPr>
        <w:spacing w:line="480" w:lineRule="auto"/>
        <w:jc w:val="both"/>
        <w:rPr>
          <w:sz w:val="24"/>
          <w:szCs w:val="24"/>
        </w:rPr>
      </w:pPr>
      <w:r w:rsidRPr="00F10EDF">
        <w:rPr>
          <w:rFonts w:cs="Arial"/>
          <w:sz w:val="24"/>
          <w:szCs w:val="24"/>
        </w:rPr>
        <w:t>E</w:t>
      </w:r>
      <w:r w:rsidR="005532FC" w:rsidRPr="00F10EDF">
        <w:rPr>
          <w:rFonts w:cs="Arial"/>
          <w:sz w:val="24"/>
          <w:szCs w:val="24"/>
        </w:rPr>
        <w:t xml:space="preserve">l </w:t>
      </w:r>
      <w:r w:rsidR="00D229D6" w:rsidRPr="00F10EDF">
        <w:rPr>
          <w:rFonts w:cs="Arial"/>
          <w:sz w:val="24"/>
          <w:szCs w:val="24"/>
        </w:rPr>
        <w:t>AD</w:t>
      </w:r>
      <w:r w:rsidR="00007428" w:rsidRPr="00F10EDF">
        <w:rPr>
          <w:rFonts w:cs="Arial"/>
          <w:sz w:val="24"/>
          <w:szCs w:val="24"/>
        </w:rPr>
        <w:t xml:space="preserve"> es muy sensible a las desviaciones de la normalidad de los datos</w:t>
      </w:r>
      <w:r w:rsidR="00D80C51" w:rsidRPr="00D80C51">
        <w:rPr>
          <w:rFonts w:cs="Arial"/>
          <w:sz w:val="20"/>
          <w:szCs w:val="20"/>
          <w:vertAlign w:val="superscript"/>
        </w:rPr>
        <w:t>29</w:t>
      </w:r>
      <w:r w:rsidR="00203728" w:rsidRPr="00F10EDF">
        <w:rPr>
          <w:rFonts w:cs="Arial"/>
          <w:sz w:val="24"/>
          <w:szCs w:val="24"/>
        </w:rPr>
        <w:t xml:space="preserve"> y</w:t>
      </w:r>
      <w:r w:rsidR="00D229D6" w:rsidRPr="00F10EDF">
        <w:rPr>
          <w:rFonts w:cs="Arial"/>
          <w:sz w:val="24"/>
          <w:szCs w:val="24"/>
        </w:rPr>
        <w:t>,</w:t>
      </w:r>
      <w:r w:rsidR="00203728" w:rsidRPr="00F10EDF">
        <w:rPr>
          <w:rFonts w:cs="Arial"/>
          <w:sz w:val="24"/>
          <w:szCs w:val="24"/>
        </w:rPr>
        <w:t xml:space="preserve"> a pesar de que la discriminación lineal es más robusta</w:t>
      </w:r>
      <w:r w:rsidR="00D229D6" w:rsidRPr="00F10EDF">
        <w:rPr>
          <w:rFonts w:cs="Arial"/>
          <w:sz w:val="24"/>
          <w:szCs w:val="24"/>
        </w:rPr>
        <w:t>,</w:t>
      </w:r>
      <w:r w:rsidR="00203728" w:rsidRPr="00F10EDF">
        <w:rPr>
          <w:rFonts w:cs="Arial"/>
          <w:sz w:val="24"/>
          <w:szCs w:val="24"/>
        </w:rPr>
        <w:t xml:space="preserve"> </w:t>
      </w:r>
      <w:r w:rsidR="00E77EFD" w:rsidRPr="00F10EDF">
        <w:rPr>
          <w:rFonts w:cs="Arial"/>
          <w:sz w:val="24"/>
          <w:szCs w:val="24"/>
        </w:rPr>
        <w:t>en</w:t>
      </w:r>
      <w:r w:rsidR="00203728" w:rsidRPr="00F10EDF">
        <w:rPr>
          <w:rFonts w:cs="Arial"/>
          <w:sz w:val="24"/>
          <w:szCs w:val="24"/>
        </w:rPr>
        <w:t xml:space="preserve"> este estudio, con el </w:t>
      </w:r>
      <w:r w:rsidR="00E77EFD" w:rsidRPr="00F10EDF">
        <w:rPr>
          <w:rFonts w:cs="Arial"/>
          <w:sz w:val="24"/>
          <w:szCs w:val="24"/>
        </w:rPr>
        <w:t>AD</w:t>
      </w:r>
      <w:r w:rsidR="002C1D62" w:rsidRPr="00F10EDF">
        <w:rPr>
          <w:rFonts w:cs="Arial"/>
          <w:sz w:val="24"/>
          <w:szCs w:val="24"/>
        </w:rPr>
        <w:t xml:space="preserve"> </w:t>
      </w:r>
      <w:r w:rsidR="00203728" w:rsidRPr="00F10EDF">
        <w:rPr>
          <w:rFonts w:cs="Arial"/>
          <w:sz w:val="24"/>
          <w:szCs w:val="24"/>
        </w:rPr>
        <w:t>cuadrátic</w:t>
      </w:r>
      <w:r w:rsidR="002C1D62" w:rsidRPr="00F10EDF">
        <w:rPr>
          <w:rFonts w:cs="Arial"/>
          <w:sz w:val="24"/>
          <w:szCs w:val="24"/>
        </w:rPr>
        <w:t>o</w:t>
      </w:r>
      <w:r w:rsidR="00203728" w:rsidRPr="00F10EDF">
        <w:rPr>
          <w:rFonts w:cs="Arial"/>
          <w:sz w:val="24"/>
          <w:szCs w:val="24"/>
        </w:rPr>
        <w:t xml:space="preserve"> se obtuvo un mejor ajuste</w:t>
      </w:r>
      <w:r w:rsidR="00B500FE">
        <w:rPr>
          <w:rFonts w:cs="Arial"/>
          <w:sz w:val="24"/>
          <w:szCs w:val="24"/>
        </w:rPr>
        <w:t xml:space="preserve"> en la clasificación de los pacientes</w:t>
      </w:r>
      <w:r w:rsidR="00203728" w:rsidRPr="00F10EDF">
        <w:rPr>
          <w:rFonts w:cs="Arial"/>
          <w:sz w:val="24"/>
          <w:szCs w:val="24"/>
        </w:rPr>
        <w:t>.</w:t>
      </w:r>
      <w:r w:rsidR="00F5507D" w:rsidRPr="00F10EDF">
        <w:rPr>
          <w:rFonts w:cs="Arial"/>
          <w:sz w:val="24"/>
          <w:szCs w:val="24"/>
        </w:rPr>
        <w:t xml:space="preserve"> Con el </w:t>
      </w:r>
      <w:r w:rsidR="00E77EFD" w:rsidRPr="00F10EDF">
        <w:rPr>
          <w:rFonts w:cs="Arial"/>
          <w:sz w:val="24"/>
          <w:szCs w:val="24"/>
        </w:rPr>
        <w:t>AD</w:t>
      </w:r>
      <w:r w:rsidR="002C1D62" w:rsidRPr="00F10EDF">
        <w:rPr>
          <w:rFonts w:cs="Arial"/>
          <w:sz w:val="24"/>
          <w:szCs w:val="24"/>
        </w:rPr>
        <w:t xml:space="preserve"> </w:t>
      </w:r>
      <w:r w:rsidR="00F5507D" w:rsidRPr="00F10EDF">
        <w:rPr>
          <w:rFonts w:cs="Arial"/>
          <w:sz w:val="24"/>
          <w:szCs w:val="24"/>
        </w:rPr>
        <w:t>lineal</w:t>
      </w:r>
      <w:r w:rsidR="00BC28C2" w:rsidRPr="00F10EDF">
        <w:rPr>
          <w:rFonts w:cs="Arial"/>
          <w:sz w:val="24"/>
          <w:szCs w:val="24"/>
        </w:rPr>
        <w:t>,</w:t>
      </w:r>
      <w:r w:rsidR="00F5507D" w:rsidRPr="00F10EDF">
        <w:rPr>
          <w:rFonts w:cs="Arial"/>
          <w:sz w:val="24"/>
          <w:szCs w:val="24"/>
        </w:rPr>
        <w:t xml:space="preserve"> se obtiene una reducción de más del 74%</w:t>
      </w:r>
      <w:r w:rsidR="00E60259" w:rsidRPr="00F10EDF">
        <w:rPr>
          <w:rFonts w:cs="Arial"/>
          <w:sz w:val="24"/>
          <w:szCs w:val="24"/>
        </w:rPr>
        <w:t xml:space="preserve"> en el error de clasificación</w:t>
      </w:r>
      <w:r w:rsidR="00D93E59" w:rsidRPr="00D93E59">
        <w:rPr>
          <w:rFonts w:cs="Arial"/>
          <w:sz w:val="20"/>
          <w:szCs w:val="20"/>
          <w:vertAlign w:val="superscript"/>
        </w:rPr>
        <w:t>26</w:t>
      </w:r>
      <w:r w:rsidR="00BC28C2" w:rsidRPr="00F10EDF">
        <w:rPr>
          <w:rFonts w:cs="Arial"/>
          <w:sz w:val="24"/>
          <w:szCs w:val="24"/>
        </w:rPr>
        <w:t>,</w:t>
      </w:r>
      <w:r w:rsidR="00E60259" w:rsidRPr="00F10EDF">
        <w:rPr>
          <w:rFonts w:cs="Arial"/>
          <w:sz w:val="24"/>
          <w:szCs w:val="24"/>
        </w:rPr>
        <w:t xml:space="preserve"> en relación con el porcentaje obtenido por una clasificaci</w:t>
      </w:r>
      <w:r w:rsidR="002C1D62" w:rsidRPr="00F10EDF">
        <w:rPr>
          <w:rFonts w:cs="Arial"/>
          <w:sz w:val="24"/>
          <w:szCs w:val="24"/>
        </w:rPr>
        <w:t>ón al azar</w:t>
      </w:r>
      <w:r w:rsidR="00D229D6" w:rsidRPr="00F10EDF">
        <w:rPr>
          <w:rFonts w:cs="Arial"/>
          <w:sz w:val="24"/>
          <w:szCs w:val="24"/>
        </w:rPr>
        <w:t>. C</w:t>
      </w:r>
      <w:r w:rsidR="002C1D62" w:rsidRPr="00F10EDF">
        <w:rPr>
          <w:rFonts w:cs="Arial"/>
          <w:sz w:val="24"/>
          <w:szCs w:val="24"/>
        </w:rPr>
        <w:t xml:space="preserve">on el </w:t>
      </w:r>
      <w:r w:rsidR="00E77EFD" w:rsidRPr="00F10EDF">
        <w:rPr>
          <w:rFonts w:cs="Arial"/>
          <w:sz w:val="24"/>
          <w:szCs w:val="24"/>
        </w:rPr>
        <w:t>AD</w:t>
      </w:r>
      <w:r w:rsidR="00904437" w:rsidRPr="00F10EDF">
        <w:rPr>
          <w:rFonts w:cs="Arial"/>
          <w:sz w:val="24"/>
          <w:szCs w:val="24"/>
        </w:rPr>
        <w:t xml:space="preserve"> cuadrático</w:t>
      </w:r>
      <w:r w:rsidR="00BC28C2" w:rsidRPr="00F10EDF">
        <w:rPr>
          <w:rFonts w:cs="Arial"/>
          <w:sz w:val="24"/>
          <w:szCs w:val="24"/>
        </w:rPr>
        <w:t>,</w:t>
      </w:r>
      <w:r w:rsidR="00904437" w:rsidRPr="00F10EDF">
        <w:rPr>
          <w:rFonts w:cs="Arial"/>
          <w:sz w:val="24"/>
          <w:szCs w:val="24"/>
        </w:rPr>
        <w:t xml:space="preserve"> se obt</w:t>
      </w:r>
      <w:r w:rsidR="00FC2E45" w:rsidRPr="00F10EDF">
        <w:rPr>
          <w:rFonts w:cs="Arial"/>
          <w:sz w:val="24"/>
          <w:szCs w:val="24"/>
        </w:rPr>
        <w:t>iene una reducción</w:t>
      </w:r>
      <w:r w:rsidR="00BC28C2" w:rsidRPr="00F10EDF">
        <w:rPr>
          <w:rFonts w:cs="Arial"/>
          <w:sz w:val="24"/>
          <w:szCs w:val="24"/>
        </w:rPr>
        <w:t>,</w:t>
      </w:r>
      <w:r w:rsidR="002C4A93">
        <w:rPr>
          <w:rFonts w:cs="Arial"/>
          <w:sz w:val="24"/>
          <w:szCs w:val="24"/>
        </w:rPr>
        <w:t xml:space="preserve"> de más del 84.1</w:t>
      </w:r>
      <w:r w:rsidR="00E77FAF" w:rsidRPr="00F10EDF">
        <w:rPr>
          <w:rFonts w:cs="Arial"/>
          <w:sz w:val="24"/>
          <w:szCs w:val="24"/>
        </w:rPr>
        <w:t>%, en el error de clasificación</w:t>
      </w:r>
      <w:r w:rsidR="00736D75" w:rsidRPr="00F10EDF">
        <w:rPr>
          <w:rFonts w:cs="Arial"/>
          <w:sz w:val="24"/>
          <w:szCs w:val="24"/>
        </w:rPr>
        <w:t xml:space="preserve"> </w:t>
      </w:r>
      <w:r w:rsidR="00E77FAF" w:rsidRPr="00F10EDF">
        <w:rPr>
          <w:rFonts w:cs="Arial"/>
          <w:sz w:val="24"/>
          <w:szCs w:val="24"/>
        </w:rPr>
        <w:t xml:space="preserve">cuando este análisis se realiza sobre las variables </w:t>
      </w:r>
      <w:r w:rsidR="00FC2E45" w:rsidRPr="00F10EDF">
        <w:rPr>
          <w:rFonts w:cs="Arial"/>
          <w:sz w:val="24"/>
          <w:szCs w:val="24"/>
        </w:rPr>
        <w:t xml:space="preserve">latentes generadas por el </w:t>
      </w:r>
      <w:r w:rsidR="00E77EFD" w:rsidRPr="00F10EDF">
        <w:rPr>
          <w:rFonts w:cs="Arial"/>
          <w:sz w:val="24"/>
          <w:szCs w:val="24"/>
        </w:rPr>
        <w:t>AF</w:t>
      </w:r>
      <w:r w:rsidR="00E77FAF" w:rsidRPr="00F10EDF">
        <w:rPr>
          <w:rFonts w:cs="Arial"/>
          <w:sz w:val="24"/>
          <w:szCs w:val="24"/>
        </w:rPr>
        <w:t>.</w:t>
      </w:r>
      <w:r w:rsidR="00F73B4A" w:rsidRPr="00F10EDF">
        <w:rPr>
          <w:rFonts w:cs="Arial"/>
          <w:sz w:val="24"/>
          <w:szCs w:val="24"/>
        </w:rPr>
        <w:t xml:space="preserve"> </w:t>
      </w:r>
      <w:r w:rsidR="00F73B4A" w:rsidRPr="005123A3">
        <w:rPr>
          <w:rFonts w:cs="Arial"/>
          <w:sz w:val="24"/>
          <w:szCs w:val="24"/>
        </w:rPr>
        <w:t>Y</w:t>
      </w:r>
      <w:r w:rsidR="00F73B4A" w:rsidRPr="005123A3">
        <w:rPr>
          <w:sz w:val="24"/>
          <w:szCs w:val="24"/>
        </w:rPr>
        <w:t xml:space="preserve"> con un valor agregado en relación con el modelo lineal</w:t>
      </w:r>
      <w:r w:rsidR="000C02CF">
        <w:rPr>
          <w:sz w:val="24"/>
          <w:szCs w:val="24"/>
        </w:rPr>
        <w:t xml:space="preserve"> </w:t>
      </w:r>
      <w:r w:rsidR="00F73B4A" w:rsidRPr="005123A3">
        <w:rPr>
          <w:sz w:val="24"/>
          <w:szCs w:val="24"/>
        </w:rPr>
        <w:t xml:space="preserve">como es el hecho de la correcta clasificación de más </w:t>
      </w:r>
      <w:r w:rsidR="00EC4A57" w:rsidRPr="005123A3">
        <w:rPr>
          <w:sz w:val="24"/>
          <w:szCs w:val="24"/>
        </w:rPr>
        <w:t>pacientes</w:t>
      </w:r>
      <w:r w:rsidR="00F73B4A" w:rsidRPr="005123A3">
        <w:rPr>
          <w:sz w:val="24"/>
          <w:szCs w:val="24"/>
        </w:rPr>
        <w:t xml:space="preserve"> en cada grupo en</w:t>
      </w:r>
      <w:r w:rsidR="00E77EFD" w:rsidRPr="005123A3">
        <w:rPr>
          <w:sz w:val="24"/>
          <w:szCs w:val="24"/>
        </w:rPr>
        <w:t xml:space="preserve"> relación con el modelo lineal</w:t>
      </w:r>
      <w:r w:rsidR="00BC28C2" w:rsidRPr="005123A3">
        <w:rPr>
          <w:sz w:val="24"/>
          <w:szCs w:val="24"/>
        </w:rPr>
        <w:t>, m</w:t>
      </w:r>
      <w:r w:rsidR="00F73B4A" w:rsidRPr="005123A3">
        <w:rPr>
          <w:sz w:val="24"/>
          <w:szCs w:val="24"/>
        </w:rPr>
        <w:t>ás aún,</w:t>
      </w:r>
      <w:r w:rsidR="00D03E64">
        <w:rPr>
          <w:sz w:val="24"/>
          <w:szCs w:val="24"/>
        </w:rPr>
        <w:t xml:space="preserve"> en</w:t>
      </w:r>
      <w:r w:rsidR="00F73B4A" w:rsidRPr="005123A3">
        <w:rPr>
          <w:sz w:val="24"/>
          <w:szCs w:val="24"/>
        </w:rPr>
        <w:t xml:space="preserve"> la tabla</w:t>
      </w:r>
      <w:r w:rsidR="00A22AE2">
        <w:rPr>
          <w:sz w:val="24"/>
          <w:szCs w:val="24"/>
        </w:rPr>
        <w:t xml:space="preserve"> </w:t>
      </w:r>
      <w:r w:rsidR="00793A80">
        <w:rPr>
          <w:sz w:val="24"/>
          <w:szCs w:val="24"/>
        </w:rPr>
        <w:t>6</w:t>
      </w:r>
      <w:r w:rsidR="0060580B" w:rsidRPr="005123A3">
        <w:rPr>
          <w:sz w:val="24"/>
          <w:szCs w:val="24"/>
        </w:rPr>
        <w:t xml:space="preserve"> se registra</w:t>
      </w:r>
      <w:r w:rsidR="00F73B4A" w:rsidRPr="005123A3">
        <w:rPr>
          <w:sz w:val="24"/>
          <w:szCs w:val="24"/>
        </w:rPr>
        <w:t xml:space="preserve"> que solo 1</w:t>
      </w:r>
      <w:r w:rsidR="00C260E4" w:rsidRPr="005123A3">
        <w:rPr>
          <w:sz w:val="24"/>
          <w:szCs w:val="24"/>
        </w:rPr>
        <w:t>1</w:t>
      </w:r>
      <w:r w:rsidR="00F73B4A" w:rsidRPr="005123A3">
        <w:rPr>
          <w:sz w:val="24"/>
          <w:szCs w:val="24"/>
        </w:rPr>
        <w:t xml:space="preserve"> de los 30</w:t>
      </w:r>
      <w:r w:rsidR="00C260E4" w:rsidRPr="005123A3">
        <w:rPr>
          <w:sz w:val="24"/>
          <w:szCs w:val="24"/>
        </w:rPr>
        <w:t>7</w:t>
      </w:r>
      <w:r w:rsidR="00F73B4A" w:rsidRPr="005123A3">
        <w:rPr>
          <w:sz w:val="24"/>
          <w:szCs w:val="24"/>
        </w:rPr>
        <w:t xml:space="preserve"> </w:t>
      </w:r>
      <w:r w:rsidR="00E1428E" w:rsidRPr="005123A3">
        <w:rPr>
          <w:sz w:val="24"/>
          <w:szCs w:val="24"/>
        </w:rPr>
        <w:t>pacientes</w:t>
      </w:r>
      <w:r w:rsidR="00F73B4A" w:rsidRPr="005123A3">
        <w:rPr>
          <w:sz w:val="24"/>
          <w:szCs w:val="24"/>
        </w:rPr>
        <w:t xml:space="preserve"> bien clasificados por el modelo lineal fueron mal clasificados por el modelo cuadrático</w:t>
      </w:r>
      <w:r w:rsidR="00BC28C2" w:rsidRPr="005123A3">
        <w:rPr>
          <w:sz w:val="24"/>
          <w:szCs w:val="24"/>
        </w:rPr>
        <w:t>. E</w:t>
      </w:r>
      <w:r w:rsidR="00F73B4A" w:rsidRPr="005123A3">
        <w:rPr>
          <w:sz w:val="24"/>
          <w:szCs w:val="24"/>
        </w:rPr>
        <w:t>s decir, de los 30</w:t>
      </w:r>
      <w:r w:rsidR="00C260E4" w:rsidRPr="005123A3">
        <w:rPr>
          <w:sz w:val="24"/>
          <w:szCs w:val="24"/>
        </w:rPr>
        <w:t>7</w:t>
      </w:r>
      <w:r w:rsidR="00F73B4A" w:rsidRPr="005123A3">
        <w:rPr>
          <w:sz w:val="24"/>
          <w:szCs w:val="24"/>
        </w:rPr>
        <w:t xml:space="preserve"> </w:t>
      </w:r>
      <w:r w:rsidR="007833DE" w:rsidRPr="005123A3">
        <w:rPr>
          <w:sz w:val="24"/>
          <w:szCs w:val="24"/>
        </w:rPr>
        <w:t>pacientes</w:t>
      </w:r>
      <w:r w:rsidR="00F73B4A" w:rsidRPr="005123A3">
        <w:rPr>
          <w:sz w:val="24"/>
          <w:szCs w:val="24"/>
        </w:rPr>
        <w:t xml:space="preserve"> bien clasificados por el mejor modelo lineal</w:t>
      </w:r>
      <w:r w:rsidR="00BC28C2" w:rsidRPr="005123A3">
        <w:rPr>
          <w:sz w:val="24"/>
          <w:szCs w:val="24"/>
        </w:rPr>
        <w:t>,</w:t>
      </w:r>
      <w:r w:rsidR="00F73B4A" w:rsidRPr="005123A3">
        <w:rPr>
          <w:sz w:val="24"/>
          <w:szCs w:val="24"/>
        </w:rPr>
        <w:t xml:space="preserve"> fueron bien clasificados por el mejor modelo cuadrático 29</w:t>
      </w:r>
      <w:r w:rsidR="00C260E4" w:rsidRPr="005123A3">
        <w:rPr>
          <w:sz w:val="24"/>
          <w:szCs w:val="24"/>
        </w:rPr>
        <w:t>6</w:t>
      </w:r>
      <w:r w:rsidR="00F73B4A" w:rsidRPr="005123A3">
        <w:rPr>
          <w:sz w:val="24"/>
          <w:szCs w:val="24"/>
        </w:rPr>
        <w:t xml:space="preserve"> (más del </w:t>
      </w:r>
      <w:r w:rsidR="00C260E4" w:rsidRPr="005123A3">
        <w:rPr>
          <w:sz w:val="24"/>
          <w:szCs w:val="24"/>
        </w:rPr>
        <w:t>96</w:t>
      </w:r>
      <w:r w:rsidR="00F73B4A" w:rsidRPr="005123A3">
        <w:rPr>
          <w:sz w:val="24"/>
          <w:szCs w:val="24"/>
        </w:rPr>
        <w:t>%).</w:t>
      </w:r>
      <w:r w:rsidR="008F7177" w:rsidRPr="005123A3">
        <w:rPr>
          <w:sz w:val="24"/>
          <w:szCs w:val="24"/>
        </w:rPr>
        <w:t xml:space="preserve"> Los resultados observados en </w:t>
      </w:r>
      <w:r w:rsidR="00C10B8E">
        <w:rPr>
          <w:sz w:val="24"/>
          <w:szCs w:val="24"/>
        </w:rPr>
        <w:t>la t</w:t>
      </w:r>
      <w:r w:rsidR="00AA402A">
        <w:rPr>
          <w:sz w:val="24"/>
          <w:szCs w:val="24"/>
        </w:rPr>
        <w:t>abla 5</w:t>
      </w:r>
      <w:r w:rsidR="008F7177" w:rsidRPr="005123A3">
        <w:rPr>
          <w:sz w:val="24"/>
          <w:szCs w:val="24"/>
        </w:rPr>
        <w:t>, de pacientes bien clasificados al aplicar validación cruzada</w:t>
      </w:r>
      <w:proofErr w:type="gramStart"/>
      <w:r w:rsidR="00D93E59" w:rsidRPr="005123A3">
        <w:rPr>
          <w:sz w:val="24"/>
          <w:szCs w:val="24"/>
        </w:rPr>
        <w:t>,</w:t>
      </w:r>
      <w:r w:rsidR="00D93E59" w:rsidRPr="005123A3">
        <w:rPr>
          <w:sz w:val="20"/>
          <w:szCs w:val="20"/>
          <w:vertAlign w:val="superscript"/>
        </w:rPr>
        <w:t>4</w:t>
      </w:r>
      <w:proofErr w:type="gramEnd"/>
      <w:r w:rsidR="008F7177" w:rsidRPr="005123A3">
        <w:rPr>
          <w:sz w:val="24"/>
          <w:szCs w:val="24"/>
        </w:rPr>
        <w:t xml:space="preserve"> hablan muy bien de la estabilidad de los dos modelos.</w:t>
      </w:r>
      <w:r w:rsidR="008F7177">
        <w:rPr>
          <w:sz w:val="24"/>
          <w:szCs w:val="24"/>
        </w:rPr>
        <w:t xml:space="preserve"> </w:t>
      </w:r>
    </w:p>
    <w:p w:rsidR="00793A80" w:rsidRPr="00F10EDF" w:rsidRDefault="0080559A" w:rsidP="00AA3A16">
      <w:pPr>
        <w:spacing w:line="480" w:lineRule="auto"/>
        <w:jc w:val="both"/>
        <w:rPr>
          <w:rFonts w:cs="Arial"/>
          <w:sz w:val="24"/>
          <w:szCs w:val="24"/>
        </w:rPr>
      </w:pPr>
      <w:r>
        <w:rPr>
          <w:rFonts w:cs="Arial"/>
          <w:sz w:val="24"/>
          <w:szCs w:val="24"/>
        </w:rPr>
        <w:object w:dxaOrig="10085" w:dyaOrig="9759">
          <v:shape id="_x0000_i1027" type="#_x0000_t75" style="width:440.05pt;height:343.85pt" o:ole="">
            <v:imagedata r:id="rId16" o:title=""/>
          </v:shape>
          <o:OLEObject Type="Embed" ProgID="Excel.Sheet.12" ShapeID="_x0000_i1027" DrawAspect="Content" ObjectID="_1417764080" r:id="rId17"/>
        </w:object>
      </w:r>
    </w:p>
    <w:p w:rsidR="00B500FE" w:rsidRDefault="00B500FE" w:rsidP="00296D4F">
      <w:pPr>
        <w:spacing w:after="0" w:line="480" w:lineRule="auto"/>
        <w:jc w:val="both"/>
        <w:rPr>
          <w:rFonts w:cs="Arial"/>
          <w:sz w:val="24"/>
          <w:szCs w:val="24"/>
        </w:rPr>
      </w:pPr>
      <w:r>
        <w:rPr>
          <w:rFonts w:cs="Arial"/>
          <w:sz w:val="24"/>
          <w:szCs w:val="24"/>
        </w:rPr>
        <w:t>DIAG: diagnóstico</w:t>
      </w:r>
    </w:p>
    <w:p w:rsidR="00B500FE" w:rsidRDefault="00B500FE" w:rsidP="00296D4F">
      <w:pPr>
        <w:spacing w:after="0" w:line="480" w:lineRule="auto"/>
        <w:jc w:val="both"/>
        <w:rPr>
          <w:rFonts w:cs="Arial"/>
          <w:sz w:val="24"/>
          <w:szCs w:val="24"/>
        </w:rPr>
      </w:pPr>
      <w:r>
        <w:rPr>
          <w:rFonts w:cs="Arial"/>
          <w:sz w:val="24"/>
          <w:szCs w:val="24"/>
        </w:rPr>
        <w:t>Tabla 6.</w:t>
      </w:r>
      <w:r w:rsidR="00A6348C">
        <w:rPr>
          <w:rFonts w:cs="Arial"/>
          <w:sz w:val="24"/>
          <w:szCs w:val="24"/>
        </w:rPr>
        <w:t xml:space="preserve"> Pacientes pronosticado por cada modelo</w:t>
      </w:r>
    </w:p>
    <w:p w:rsidR="00225DFE" w:rsidRPr="00F10EDF" w:rsidRDefault="00225DFE" w:rsidP="00296D4F">
      <w:pPr>
        <w:spacing w:after="0" w:line="480" w:lineRule="auto"/>
        <w:jc w:val="both"/>
        <w:rPr>
          <w:rFonts w:cs="Arial"/>
          <w:sz w:val="24"/>
          <w:szCs w:val="24"/>
        </w:rPr>
      </w:pPr>
      <w:r w:rsidRPr="00F10EDF">
        <w:rPr>
          <w:rFonts w:cs="Arial"/>
          <w:sz w:val="24"/>
          <w:szCs w:val="24"/>
        </w:rPr>
        <w:t>Para concluir</w:t>
      </w:r>
      <w:r w:rsidR="003F3DB4" w:rsidRPr="00F10EDF">
        <w:rPr>
          <w:rFonts w:cs="Arial"/>
          <w:sz w:val="24"/>
          <w:szCs w:val="24"/>
        </w:rPr>
        <w:t xml:space="preserve">, </w:t>
      </w:r>
      <w:r w:rsidRPr="00F10EDF">
        <w:rPr>
          <w:rFonts w:cs="Arial"/>
          <w:sz w:val="24"/>
          <w:szCs w:val="24"/>
        </w:rPr>
        <w:t xml:space="preserve">el mejor modelo lineal </w:t>
      </w:r>
      <w:r w:rsidR="00110954" w:rsidRPr="00F10EDF">
        <w:rPr>
          <w:rFonts w:cs="Arial"/>
          <w:sz w:val="24"/>
          <w:szCs w:val="24"/>
        </w:rPr>
        <w:t xml:space="preserve">de clasificación </w:t>
      </w:r>
      <w:r w:rsidR="007833DE">
        <w:rPr>
          <w:rFonts w:cs="Arial"/>
          <w:sz w:val="24"/>
          <w:szCs w:val="24"/>
        </w:rPr>
        <w:t xml:space="preserve">de pacientes </w:t>
      </w:r>
      <w:r w:rsidRPr="00F10EDF">
        <w:rPr>
          <w:rFonts w:cs="Arial"/>
          <w:sz w:val="24"/>
          <w:szCs w:val="24"/>
        </w:rPr>
        <w:t>viene dado por:</w:t>
      </w:r>
    </w:p>
    <w:p w:rsidR="00CC478F" w:rsidRPr="00F10EDF" w:rsidRDefault="00260814" w:rsidP="00AA3A16">
      <w:pPr>
        <w:spacing w:line="480" w:lineRule="auto"/>
        <w:jc w:val="both"/>
        <w:rPr>
          <w:rFonts w:cs="Arial"/>
          <w:sz w:val="24"/>
          <w:szCs w:val="24"/>
        </w:rPr>
      </w:pPr>
      <m:oMath>
        <m:sSub>
          <m:sSubPr>
            <m:ctrlPr>
              <w:rPr>
                <w:rFonts w:ascii="Cambria Math" w:hAnsi="Cambria Math" w:cs="Arial"/>
                <w:i/>
                <w:sz w:val="24"/>
                <w:szCs w:val="24"/>
              </w:rPr>
            </m:ctrlPr>
          </m:sSubPr>
          <m:e>
            <m:r>
              <w:rPr>
                <w:rFonts w:ascii="Cambria Math" w:hAnsi="Cambria Math" w:cs="Arial"/>
                <w:sz w:val="24"/>
                <w:szCs w:val="24"/>
              </w:rPr>
              <m:t>Q</m:t>
            </m:r>
          </m:e>
          <m:sub>
            <m:r>
              <w:rPr>
                <w:rFonts w:ascii="Cambria Math" w:hAnsi="Cambria Math" w:cs="Arial"/>
                <w:sz w:val="24"/>
                <w:szCs w:val="24"/>
              </w:rPr>
              <m:t>i</m:t>
            </m:r>
          </m:sub>
        </m:sSub>
        <m:r>
          <w:rPr>
            <w:rFonts w:ascii="Cambria Math" w:hAnsi="Cambria Math" w:cs="Arial"/>
            <w:sz w:val="24"/>
            <w:szCs w:val="24"/>
          </w:rPr>
          <m:t>(</m:t>
        </m:r>
        <m:acc>
          <m:accPr>
            <m:chr m:val="⃗"/>
            <m:ctrlPr>
              <w:rPr>
                <w:rFonts w:ascii="Cambria Math" w:hAnsi="Cambria Math" w:cs="Arial"/>
                <w:i/>
                <w:sz w:val="24"/>
                <w:szCs w:val="24"/>
              </w:rPr>
            </m:ctrlPr>
          </m:accPr>
          <m:e>
            <m:r>
              <w:rPr>
                <w:rFonts w:ascii="Cambria Math" w:hAnsi="Cambria Math" w:cs="Arial"/>
                <w:sz w:val="24"/>
                <w:szCs w:val="24"/>
              </w:rPr>
              <m:t>x</m:t>
            </m:r>
          </m:e>
        </m:acc>
        <m:r>
          <w:rPr>
            <w:rFonts w:ascii="Cambria Math" w:hAnsi="Cambria Math" w:cs="Arial"/>
            <w:sz w:val="24"/>
            <w:szCs w:val="24"/>
          </w:rPr>
          <m:t>)=</m:t>
        </m:r>
        <m:d>
          <m:dPr>
            <m:ctrlPr>
              <w:rPr>
                <w:rFonts w:ascii="Cambria Math" w:hAnsi="Cambria Math" w:cs="Arial"/>
                <w:i/>
                <w:sz w:val="24"/>
                <w:szCs w:val="24"/>
              </w:rPr>
            </m:ctrlPr>
          </m:dPr>
          <m:e>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i</m:t>
                </m:r>
              </m:sub>
            </m:sSub>
            <m:r>
              <w:rPr>
                <w:rFonts w:ascii="Cambria Math" w:hAnsi="Cambria Math" w:cs="Arial"/>
                <w:sz w:val="24"/>
                <w:szCs w:val="24"/>
              </w:rPr>
              <m:t>-</m:t>
            </m:r>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j</m:t>
                </m:r>
              </m:sub>
            </m:sSub>
          </m:e>
        </m:d>
        <m:sSup>
          <m:sSupPr>
            <m:ctrlPr>
              <w:rPr>
                <w:rFonts w:ascii="Cambria Math" w:hAnsi="Cambria Math" w:cs="Arial"/>
                <w:i/>
                <w:sz w:val="24"/>
                <w:szCs w:val="24"/>
              </w:rPr>
            </m:ctrlPr>
          </m:sSupPr>
          <m:e>
            <m:r>
              <w:rPr>
                <w:rFonts w:ascii="Cambria Math" w:hAnsi="Cambria Math" w:cs="Arial"/>
                <w:sz w:val="24"/>
                <w:szCs w:val="24"/>
              </w:rPr>
              <m:t>'S</m:t>
            </m:r>
          </m:e>
          <m:sup>
            <m:r>
              <w:rPr>
                <w:rFonts w:ascii="Cambria Math" w:hAnsi="Cambria Math" w:cs="Arial"/>
                <w:sz w:val="24"/>
                <w:szCs w:val="24"/>
              </w:rPr>
              <m:t>-1</m:t>
            </m:r>
          </m:sup>
        </m:sSup>
        <m:acc>
          <m:accPr>
            <m:chr m:val="⃗"/>
            <m:ctrlPr>
              <w:rPr>
                <w:rFonts w:ascii="Cambria Math" w:hAnsi="Cambria Math" w:cs="Arial"/>
                <w:i/>
                <w:sz w:val="24"/>
                <w:szCs w:val="24"/>
              </w:rPr>
            </m:ctrlPr>
          </m:accPr>
          <m:e>
            <m:r>
              <w:rPr>
                <w:rFonts w:ascii="Cambria Math" w:hAnsi="Cambria Math" w:cs="Arial"/>
                <w:sz w:val="24"/>
                <w:szCs w:val="24"/>
              </w:rPr>
              <m:t>x</m:t>
            </m:r>
          </m:e>
        </m:acc>
        <m:r>
          <w:rPr>
            <w:rFonts w:ascii="Cambria Math" w:hAns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d>
          <m:dPr>
            <m:ctrlPr>
              <w:rPr>
                <w:rFonts w:ascii="Cambria Math" w:hAnsi="Cambria Math" w:cs="Arial"/>
                <w:i/>
                <w:sz w:val="24"/>
                <w:szCs w:val="24"/>
              </w:rPr>
            </m:ctrlPr>
          </m:dPr>
          <m:e>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i</m:t>
                </m:r>
              </m:sub>
            </m:sSub>
            <m:r>
              <w:rPr>
                <w:rFonts w:ascii="Cambria Math" w:hAnsi="Cambria Math" w:cs="Arial"/>
                <w:sz w:val="24"/>
                <w:szCs w:val="24"/>
              </w:rPr>
              <m:t>-</m:t>
            </m:r>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j</m:t>
                </m:r>
              </m:sub>
            </m:sSub>
          </m:e>
        </m:d>
        <m:sSup>
          <m:sSupPr>
            <m:ctrlPr>
              <w:rPr>
                <w:rFonts w:ascii="Cambria Math" w:hAnsi="Cambria Math" w:cs="Arial"/>
                <w:i/>
                <w:sz w:val="24"/>
                <w:szCs w:val="24"/>
              </w:rPr>
            </m:ctrlPr>
          </m:sSupPr>
          <m:e>
            <m:r>
              <w:rPr>
                <w:rFonts w:ascii="Cambria Math" w:hAnsi="Cambria Math" w:cs="Arial"/>
                <w:sz w:val="24"/>
                <w:szCs w:val="24"/>
              </w:rPr>
              <m:t>'S</m:t>
            </m:r>
          </m:e>
          <m:sup>
            <m:r>
              <w:rPr>
                <w:rFonts w:ascii="Cambria Math" w:hAnsi="Cambria Math" w:cs="Arial"/>
                <w:sz w:val="24"/>
                <w:szCs w:val="24"/>
              </w:rPr>
              <m:t>-1</m:t>
            </m:r>
          </m:sup>
        </m:sSup>
        <m:d>
          <m:dPr>
            <m:ctrlPr>
              <w:rPr>
                <w:rFonts w:ascii="Cambria Math" w:hAnsi="Cambria Math" w:cs="Arial"/>
                <w:i/>
                <w:sz w:val="24"/>
                <w:szCs w:val="24"/>
              </w:rPr>
            </m:ctrlPr>
          </m:dPr>
          <m:e>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i</m:t>
                </m:r>
              </m:sub>
            </m:sSub>
            <m:r>
              <w:rPr>
                <w:rFonts w:ascii="Cambria Math" w:hAnsi="Cambria Math" w:cs="Arial"/>
                <w:sz w:val="24"/>
                <w:szCs w:val="24"/>
              </w:rPr>
              <m:t>+</m:t>
            </m:r>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j</m:t>
                </m:r>
              </m:sub>
            </m:sSub>
          </m:e>
        </m:d>
        <m:r>
          <w:rPr>
            <w:rFonts w:ascii="Cambria Math" w:hAnsi="Cambria Math" w:cs="Arial"/>
            <w:sz w:val="24"/>
            <w:szCs w:val="24"/>
          </w:rPr>
          <m:t>&gt;</m:t>
        </m: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r>
          <w:rPr>
            <w:rFonts w:ascii="Cambria Math" w:hAnsi="Cambria Math" w:cs="Arial"/>
            <w:sz w:val="24"/>
            <w:szCs w:val="24"/>
          </w:rPr>
          <m:t>ln</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Π</m:t>
                </m:r>
              </m:e>
              <m:sub>
                <m:r>
                  <w:rPr>
                    <w:rFonts w:ascii="Cambria Math" w:hAnsi="Cambria Math" w:cs="Arial"/>
                    <w:sz w:val="24"/>
                    <w:szCs w:val="24"/>
                  </w:rPr>
                  <m:t>j</m:t>
                </m:r>
              </m:sub>
            </m:sSub>
          </m:num>
          <m:den>
            <m:sSub>
              <m:sSubPr>
                <m:ctrlPr>
                  <w:rPr>
                    <w:rFonts w:ascii="Cambria Math" w:hAnsi="Cambria Math" w:cs="Arial"/>
                    <w:i/>
                    <w:sz w:val="24"/>
                    <w:szCs w:val="24"/>
                  </w:rPr>
                </m:ctrlPr>
              </m:sSubPr>
              <m:e>
                <m:r>
                  <w:rPr>
                    <w:rFonts w:ascii="Cambria Math" w:hAnsi="Cambria Math" w:cs="Arial"/>
                    <w:sz w:val="24"/>
                    <w:szCs w:val="24"/>
                  </w:rPr>
                  <m:t>Π</m:t>
                </m:r>
              </m:e>
              <m:sub>
                <m:r>
                  <w:rPr>
                    <w:rFonts w:ascii="Cambria Math" w:hAnsi="Cambria Math" w:cs="Arial"/>
                    <w:sz w:val="24"/>
                    <w:szCs w:val="24"/>
                  </w:rPr>
                  <m:t>i</m:t>
                </m:r>
              </m:sub>
            </m:sSub>
          </m:den>
        </m:f>
      </m:oMath>
      <w:r w:rsidR="00DE02B4">
        <w:rPr>
          <w:rFonts w:cs="Arial"/>
          <w:sz w:val="24"/>
          <w:szCs w:val="24"/>
        </w:rPr>
        <w:t>,</w:t>
      </w:r>
      <w:r w:rsidR="00880C9E">
        <w:rPr>
          <w:rFonts w:cs="Arial"/>
          <w:sz w:val="24"/>
          <w:szCs w:val="24"/>
        </w:rPr>
        <w:t xml:space="preserve"> </w:t>
      </w:r>
      <w:r w:rsidR="00D050B3">
        <w:rPr>
          <w:rFonts w:cs="Arial"/>
          <w:sz w:val="24"/>
          <w:szCs w:val="24"/>
        </w:rPr>
        <w:t xml:space="preserve">donde </w:t>
      </w:r>
      <m:oMath>
        <m:r>
          <w:rPr>
            <w:rFonts w:ascii="Cambria Math" w:hAnsi="Cambria Math" w:cs="Arial"/>
            <w:sz w:val="24"/>
            <w:szCs w:val="24"/>
          </w:rPr>
          <m:t>S</m:t>
        </m:r>
      </m:oMath>
      <w:r w:rsidR="00D050B3">
        <w:rPr>
          <w:rFonts w:cs="Arial"/>
          <w:sz w:val="24"/>
          <w:szCs w:val="24"/>
        </w:rPr>
        <w:t xml:space="preserve"> es</w:t>
      </w:r>
      <w:r w:rsidR="009B61E9">
        <w:rPr>
          <w:rFonts w:cs="Arial"/>
          <w:sz w:val="24"/>
          <w:szCs w:val="24"/>
        </w:rPr>
        <w:t xml:space="preserve"> </w:t>
      </w:r>
      <w:r w:rsidR="00EE13FD">
        <w:rPr>
          <w:rFonts w:cs="Arial"/>
          <w:sz w:val="24"/>
          <w:szCs w:val="24"/>
        </w:rPr>
        <w:t xml:space="preserve">la matriz de varianzas </w:t>
      </w:r>
      <w:r w:rsidR="00D050B3">
        <w:rPr>
          <w:rFonts w:cs="Arial"/>
          <w:sz w:val="24"/>
          <w:szCs w:val="24"/>
        </w:rPr>
        <w:t>covarianzas combinadas.</w:t>
      </w:r>
      <w:r w:rsidR="0080559A">
        <w:rPr>
          <w:rFonts w:cs="Arial"/>
          <w:sz w:val="24"/>
          <w:szCs w:val="24"/>
        </w:rPr>
        <w:t xml:space="preserve"> </w:t>
      </w:r>
      <w:r w:rsidR="00B807D8" w:rsidRPr="00F10EDF">
        <w:rPr>
          <w:rFonts w:cs="Arial"/>
          <w:sz w:val="24"/>
          <w:szCs w:val="24"/>
        </w:rPr>
        <w:t>E</w:t>
      </w:r>
      <w:r w:rsidR="00110954" w:rsidRPr="00F10EDF">
        <w:rPr>
          <w:rFonts w:cs="Arial"/>
          <w:sz w:val="24"/>
          <w:szCs w:val="24"/>
        </w:rPr>
        <w:t xml:space="preserve">n el caso cuadrático, viene dado </w:t>
      </w:r>
      <w:r w:rsidR="00225DFE" w:rsidRPr="00F10EDF">
        <w:rPr>
          <w:rFonts w:cs="Arial"/>
          <w:sz w:val="24"/>
          <w:szCs w:val="24"/>
        </w:rPr>
        <w:t>po</w:t>
      </w:r>
      <w:r w:rsidR="00011144" w:rsidRPr="00F10EDF">
        <w:rPr>
          <w:rFonts w:cs="Arial"/>
          <w:sz w:val="24"/>
          <w:szCs w:val="24"/>
        </w:rPr>
        <w:t>r:</w:t>
      </w:r>
    </w:p>
    <w:p w:rsidR="00655D06" w:rsidRPr="00655D06" w:rsidRDefault="00260814" w:rsidP="00AA3A16">
      <w:pPr>
        <w:spacing w:line="480" w:lineRule="auto"/>
        <w:jc w:val="both"/>
        <w:rPr>
          <w:rFonts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Q</m:t>
              </m:r>
            </m:e>
            <m:sub>
              <m:r>
                <w:rPr>
                  <w:rFonts w:ascii="Cambria Math" w:hAnsi="Cambria Math" w:cs="Arial"/>
                  <w:sz w:val="24"/>
                  <w:szCs w:val="24"/>
                </w:rPr>
                <m:t>i</m:t>
              </m:r>
            </m:sub>
          </m:sSub>
          <m:d>
            <m:dPr>
              <m:ctrlPr>
                <w:rPr>
                  <w:rFonts w:ascii="Cambria Math" w:hAnsi="Cambria Math" w:cs="Arial"/>
                  <w:i/>
                  <w:sz w:val="24"/>
                  <w:szCs w:val="24"/>
                </w:rPr>
              </m:ctrlPr>
            </m:dPr>
            <m:e>
              <m:acc>
                <m:accPr>
                  <m:chr m:val="⃗"/>
                  <m:ctrlPr>
                    <w:rPr>
                      <w:rFonts w:ascii="Cambria Math" w:hAnsi="Cambria Math" w:cs="Arial"/>
                      <w:i/>
                      <w:sz w:val="24"/>
                      <w:szCs w:val="24"/>
                    </w:rPr>
                  </m:ctrlPr>
                </m:accPr>
                <m:e>
                  <m:r>
                    <w:rPr>
                      <w:rFonts w:ascii="Cambria Math" w:hAnsi="Cambria Math" w:cs="Arial"/>
                      <w:sz w:val="24"/>
                      <w:szCs w:val="24"/>
                    </w:rPr>
                    <m:t>x</m:t>
                  </m:r>
                </m:e>
              </m:acc>
            </m:e>
          </m:d>
          <m:r>
            <w:rPr>
              <w:rFonts w:ascii="Cambria Math" w:hAnsi="Cambria Math" w:cs="Arial"/>
              <w:sz w:val="24"/>
              <w:szCs w:val="24"/>
            </w:rPr>
            <m:t>=</m:t>
          </m:r>
          <m:sSup>
            <m:sSupPr>
              <m:ctrlPr>
                <w:rPr>
                  <w:rFonts w:ascii="Cambria Math" w:hAnsi="Cambria Math" w:cs="Arial"/>
                  <w:i/>
                  <w:sz w:val="24"/>
                  <w:szCs w:val="24"/>
                </w:rPr>
              </m:ctrlPr>
            </m:sSupPr>
            <m:e>
              <m:d>
                <m:dPr>
                  <m:ctrlPr>
                    <w:rPr>
                      <w:rFonts w:ascii="Cambria Math" w:hAnsi="Cambria Math" w:cs="Arial"/>
                      <w:i/>
                      <w:sz w:val="24"/>
                      <w:szCs w:val="24"/>
                    </w:rPr>
                  </m:ctrlPr>
                </m:dPr>
                <m:e>
                  <m:acc>
                    <m:accPr>
                      <m:chr m:val="⃗"/>
                      <m:ctrlPr>
                        <w:rPr>
                          <w:rFonts w:ascii="Cambria Math" w:hAnsi="Cambria Math" w:cs="Arial"/>
                          <w:i/>
                          <w:sz w:val="24"/>
                          <w:szCs w:val="24"/>
                        </w:rPr>
                      </m:ctrlPr>
                    </m:accPr>
                    <m:e>
                      <m:r>
                        <w:rPr>
                          <w:rFonts w:ascii="Cambria Math" w:hAnsi="Cambria Math" w:cs="Arial"/>
                          <w:sz w:val="24"/>
                          <w:szCs w:val="24"/>
                        </w:rPr>
                        <m:t>x</m:t>
                      </m:r>
                    </m:e>
                  </m:acc>
                  <m:r>
                    <w:rPr>
                      <w:rFonts w:ascii="Cambria Math" w:hAnsi="Cambria Math" w:cs="Arial"/>
                      <w:sz w:val="24"/>
                      <w:szCs w:val="24"/>
                    </w:rPr>
                    <m:t>-</m:t>
                  </m:r>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i</m:t>
                      </m:r>
                    </m:sub>
                  </m:sSub>
                </m:e>
              </m:d>
            </m:e>
            <m:sup>
              <m:r>
                <w:rPr>
                  <w:rFonts w:ascii="Cambria Math" w:hAnsi="Cambria Math" w:cs="Arial"/>
                  <w:sz w:val="24"/>
                  <w:szCs w:val="24"/>
                </w:rPr>
                <m:t>'</m:t>
              </m:r>
            </m:sup>
          </m:sSup>
          <m:sSubSup>
            <m:sSubSupPr>
              <m:ctrlPr>
                <w:rPr>
                  <w:rFonts w:ascii="Cambria Math" w:hAnsi="Cambria Math" w:cs="Arial"/>
                  <w:i/>
                  <w:sz w:val="24"/>
                  <w:szCs w:val="24"/>
                </w:rPr>
              </m:ctrlPr>
            </m:sSubSupPr>
            <m:e>
              <m:r>
                <w:rPr>
                  <w:rFonts w:ascii="Cambria Math" w:hAnsi="Cambria Math" w:cs="Arial"/>
                  <w:sz w:val="24"/>
                  <w:szCs w:val="24"/>
                </w:rPr>
                <m:t>S</m:t>
              </m:r>
            </m:e>
            <m:sub>
              <m:r>
                <w:rPr>
                  <w:rFonts w:ascii="Cambria Math" w:hAnsi="Cambria Math" w:cs="Arial"/>
                  <w:sz w:val="24"/>
                  <w:szCs w:val="24"/>
                </w:rPr>
                <m:t>i</m:t>
              </m:r>
            </m:sub>
            <m:sup>
              <m:r>
                <w:rPr>
                  <w:rFonts w:ascii="Cambria Math" w:hAnsi="Cambria Math" w:cs="Arial"/>
                  <w:sz w:val="24"/>
                  <w:szCs w:val="24"/>
                </w:rPr>
                <m:t>-1</m:t>
              </m:r>
            </m:sup>
          </m:sSubSup>
          <m:d>
            <m:dPr>
              <m:ctrlPr>
                <w:rPr>
                  <w:rFonts w:ascii="Cambria Math" w:hAnsi="Cambria Math" w:cs="Arial"/>
                  <w:i/>
                  <w:sz w:val="24"/>
                  <w:szCs w:val="24"/>
                </w:rPr>
              </m:ctrlPr>
            </m:dPr>
            <m:e>
              <m:acc>
                <m:accPr>
                  <m:chr m:val="⃗"/>
                  <m:ctrlPr>
                    <w:rPr>
                      <w:rFonts w:ascii="Cambria Math" w:hAnsi="Cambria Math" w:cs="Arial"/>
                      <w:i/>
                      <w:sz w:val="24"/>
                      <w:szCs w:val="24"/>
                    </w:rPr>
                  </m:ctrlPr>
                </m:accPr>
                <m:e>
                  <m:r>
                    <w:rPr>
                      <w:rFonts w:ascii="Cambria Math" w:hAnsi="Cambria Math" w:cs="Arial"/>
                      <w:sz w:val="24"/>
                      <w:szCs w:val="24"/>
                    </w:rPr>
                    <m:t>x</m:t>
                  </m:r>
                </m:e>
              </m:acc>
              <m:r>
                <w:rPr>
                  <w:rFonts w:ascii="Cambria Math" w:hAnsi="Cambria Math" w:cs="Arial"/>
                  <w:sz w:val="24"/>
                  <w:szCs w:val="24"/>
                </w:rPr>
                <m:t>-</m:t>
              </m:r>
              <m:sSub>
                <m:sSubPr>
                  <m:ctrlPr>
                    <w:rPr>
                      <w:rFonts w:ascii="Cambria Math" w:hAnsi="Cambria Math" w:cs="Arial"/>
                      <w:i/>
                      <w:sz w:val="24"/>
                      <w:szCs w:val="24"/>
                    </w:rPr>
                  </m:ctrlPr>
                </m:sSubPr>
                <m:e>
                  <m:acc>
                    <m:accPr>
                      <m:chr m:val="⃗"/>
                      <m:ctrlPr>
                        <w:rPr>
                          <w:rFonts w:ascii="Cambria Math" w:hAnsi="Cambria Math" w:cs="Arial"/>
                          <w:i/>
                          <w:sz w:val="24"/>
                          <w:szCs w:val="24"/>
                        </w:rPr>
                      </m:ctrlPr>
                    </m:accPr>
                    <m:e>
                      <m:acc>
                        <m:accPr>
                          <m:chr m:val="̅"/>
                          <m:ctrlPr>
                            <w:rPr>
                              <w:rFonts w:ascii="Cambria Math" w:hAnsi="Cambria Math" w:cs="Arial"/>
                              <w:i/>
                              <w:sz w:val="24"/>
                              <w:szCs w:val="24"/>
                            </w:rPr>
                          </m:ctrlPr>
                        </m:accPr>
                        <m:e>
                          <m:r>
                            <w:rPr>
                              <w:rFonts w:ascii="Cambria Math" w:hAnsi="Cambria Math" w:cs="Arial"/>
                              <w:sz w:val="24"/>
                              <w:szCs w:val="24"/>
                            </w:rPr>
                            <m:t>x</m:t>
                          </m:r>
                        </m:e>
                      </m:acc>
                    </m:e>
                  </m:acc>
                </m:e>
                <m:sub>
                  <m:r>
                    <w:rPr>
                      <w:rFonts w:ascii="Cambria Math" w:hAnsi="Cambria Math" w:cs="Arial"/>
                      <w:sz w:val="24"/>
                      <w:szCs w:val="24"/>
                    </w:rPr>
                    <m:t>i</m:t>
                  </m:r>
                </m:sub>
              </m:sSub>
            </m:e>
          </m:d>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r>
            <w:rPr>
              <w:rFonts w:ascii="Cambria Math" w:hAnsi="Cambria Math" w:cs="Arial"/>
              <w:sz w:val="24"/>
              <w:szCs w:val="24"/>
            </w:rPr>
            <m:t>ln</m:t>
          </m:r>
          <m:sSub>
            <m:sSubPr>
              <m:ctrlPr>
                <w:rPr>
                  <w:rFonts w:ascii="Cambria Math" w:hAnsi="Cambria Math" w:cs="Arial"/>
                  <w:i/>
                  <w:sz w:val="24"/>
                  <w:szCs w:val="24"/>
                </w:rPr>
              </m:ctrlPr>
            </m:sSubPr>
            <m:e>
              <m:r>
                <w:rPr>
                  <w:rFonts w:ascii="Cambria Math" w:hAnsi="Cambria Math" w:cs="Arial"/>
                  <w:sz w:val="24"/>
                  <w:szCs w:val="24"/>
                </w:rPr>
                <m:t>S</m:t>
              </m:r>
            </m:e>
            <m:sub>
              <m:r>
                <w:rPr>
                  <w:rFonts w:ascii="Cambria Math" w:hAnsi="Cambria Math" w:cs="Arial"/>
                  <w:sz w:val="24"/>
                  <w:szCs w:val="24"/>
                </w:rPr>
                <m:t>i</m:t>
              </m:r>
            </m:sub>
          </m:sSub>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2</m:t>
              </m:r>
            </m:den>
          </m:f>
          <m:r>
            <w:rPr>
              <w:rFonts w:ascii="Cambria Math" w:hAnsi="Cambria Math" w:cs="Arial"/>
              <w:sz w:val="24"/>
              <w:szCs w:val="24"/>
            </w:rPr>
            <m:t>ln</m:t>
          </m:r>
          <m:sSub>
            <m:sSubPr>
              <m:ctrlPr>
                <w:rPr>
                  <w:rFonts w:ascii="Cambria Math" w:hAnsi="Cambria Math" w:cs="Arial"/>
                  <w:i/>
                  <w:sz w:val="24"/>
                  <w:szCs w:val="24"/>
                </w:rPr>
              </m:ctrlPr>
            </m:sSubPr>
            <m:e>
              <m:r>
                <w:rPr>
                  <w:rFonts w:ascii="Cambria Math" w:hAnsi="Cambria Math" w:cs="Arial"/>
                  <w:sz w:val="24"/>
                  <w:szCs w:val="24"/>
                </w:rPr>
                <m:t>Π</m:t>
              </m:r>
            </m:e>
            <m:sub>
              <m:r>
                <w:rPr>
                  <w:rFonts w:ascii="Cambria Math" w:hAnsi="Cambria Math" w:cs="Arial"/>
                  <w:sz w:val="24"/>
                  <w:szCs w:val="24"/>
                </w:rPr>
                <m:t>i</m:t>
              </m:r>
            </m:sub>
          </m:sSub>
          <m:r>
            <w:rPr>
              <w:rFonts w:ascii="Cambria Math" w:hAnsi="Cambria Math" w:cs="Arial"/>
              <w:sz w:val="24"/>
              <w:szCs w:val="24"/>
            </w:rPr>
            <m:t xml:space="preserve">  </m:t>
          </m:r>
        </m:oMath>
      </m:oMathPara>
    </w:p>
    <w:p w:rsidR="008F68DB" w:rsidRDefault="00D050B3" w:rsidP="00AA3A16">
      <w:pPr>
        <w:spacing w:line="480" w:lineRule="auto"/>
        <w:jc w:val="both"/>
        <w:rPr>
          <w:rFonts w:cs="Arial"/>
          <w:sz w:val="24"/>
          <w:szCs w:val="24"/>
        </w:rPr>
      </w:pPr>
      <w:r>
        <w:rPr>
          <w:rFonts w:cs="Arial"/>
          <w:sz w:val="24"/>
          <w:szCs w:val="24"/>
        </w:rPr>
        <w:t>S</w:t>
      </w:r>
      <w:r w:rsidR="00D10170" w:rsidRPr="00F10EDF">
        <w:rPr>
          <w:rFonts w:cs="Arial"/>
          <w:sz w:val="24"/>
          <w:szCs w:val="24"/>
        </w:rPr>
        <w:t xml:space="preserve">e clasifica al </w:t>
      </w:r>
      <w:r w:rsidR="007833DE">
        <w:rPr>
          <w:rFonts w:cs="Arial"/>
          <w:sz w:val="24"/>
          <w:szCs w:val="24"/>
        </w:rPr>
        <w:t>paciente</w:t>
      </w:r>
      <w:r w:rsidR="00D10170" w:rsidRPr="00F10EDF">
        <w:rPr>
          <w:rFonts w:cs="Arial"/>
          <w:sz w:val="24"/>
          <w:szCs w:val="24"/>
        </w:rPr>
        <w:t xml:space="preserve"> </w:t>
      </w:r>
      <m:oMath>
        <m:acc>
          <m:accPr>
            <m:chr m:val="⃗"/>
            <m:ctrlPr>
              <w:rPr>
                <w:rFonts w:ascii="Cambria Math" w:hAnsi="Cambria Math" w:cs="Arial"/>
                <w:i/>
                <w:sz w:val="24"/>
                <w:szCs w:val="24"/>
              </w:rPr>
            </m:ctrlPr>
          </m:accPr>
          <m:e>
            <m:r>
              <w:rPr>
                <w:rFonts w:ascii="Cambria Math" w:hAnsi="Cambria Math" w:cs="Arial"/>
                <w:sz w:val="24"/>
                <w:szCs w:val="24"/>
              </w:rPr>
              <m:t>x</m:t>
            </m:r>
          </m:e>
        </m:acc>
      </m:oMath>
      <w:r w:rsidR="00D10170" w:rsidRPr="00F10EDF">
        <w:rPr>
          <w:rFonts w:cs="Arial"/>
          <w:sz w:val="24"/>
          <w:szCs w:val="24"/>
        </w:rPr>
        <w:t xml:space="preserve">, en la población </w:t>
      </w:r>
      <m:oMath>
        <m:r>
          <w:rPr>
            <w:rFonts w:ascii="Cambria Math" w:hAnsi="Cambria Math" w:cs="Arial"/>
            <w:sz w:val="24"/>
            <w:szCs w:val="24"/>
          </w:rPr>
          <m:t>i</m:t>
        </m:r>
      </m:oMath>
      <w:r w:rsidR="00D10170" w:rsidRPr="00F10EDF">
        <w:rPr>
          <w:rFonts w:cs="Arial"/>
          <w:sz w:val="24"/>
          <w:szCs w:val="24"/>
        </w:rPr>
        <w:t xml:space="preserve">, si </w:t>
      </w:r>
      <m:oMath>
        <m:sSub>
          <m:sSubPr>
            <m:ctrlPr>
              <w:rPr>
                <w:rFonts w:ascii="Cambria Math" w:hAnsi="Cambria Math" w:cs="Arial"/>
                <w:i/>
                <w:sz w:val="24"/>
                <w:szCs w:val="24"/>
              </w:rPr>
            </m:ctrlPr>
          </m:sSubPr>
          <m:e>
            <m:r>
              <w:rPr>
                <w:rFonts w:ascii="Cambria Math" w:hAnsi="Cambria Math" w:cs="Arial"/>
                <w:sz w:val="24"/>
                <w:szCs w:val="24"/>
              </w:rPr>
              <m:t>Q</m:t>
            </m:r>
          </m:e>
          <m:sub>
            <m:r>
              <w:rPr>
                <w:rFonts w:ascii="Cambria Math" w:hAnsi="Cambria Math" w:cs="Arial"/>
                <w:sz w:val="24"/>
                <w:szCs w:val="24"/>
              </w:rPr>
              <m:t>i</m:t>
            </m:r>
          </m:sub>
        </m:sSub>
        <m:d>
          <m:dPr>
            <m:ctrlPr>
              <w:rPr>
                <w:rFonts w:ascii="Cambria Math" w:hAnsi="Cambria Math" w:cs="Arial"/>
                <w:i/>
                <w:sz w:val="24"/>
                <w:szCs w:val="24"/>
              </w:rPr>
            </m:ctrlPr>
          </m:dPr>
          <m:e>
            <m:acc>
              <m:accPr>
                <m:chr m:val="⃗"/>
                <m:ctrlPr>
                  <w:rPr>
                    <w:rFonts w:ascii="Cambria Math" w:hAnsi="Cambria Math" w:cs="Arial"/>
                    <w:i/>
                    <w:sz w:val="24"/>
                    <w:szCs w:val="24"/>
                  </w:rPr>
                </m:ctrlPr>
              </m:accPr>
              <m:e>
                <m:r>
                  <w:rPr>
                    <w:rFonts w:ascii="Cambria Math" w:hAnsi="Cambria Math" w:cs="Arial"/>
                    <w:sz w:val="24"/>
                    <w:szCs w:val="24"/>
                  </w:rPr>
                  <m:t>x</m:t>
                </m:r>
              </m:e>
            </m:acc>
          </m:e>
        </m:d>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Q</m:t>
            </m:r>
          </m:e>
          <m:sub>
            <m:r>
              <w:rPr>
                <w:rFonts w:ascii="Cambria Math" w:hAnsi="Cambria Math" w:cs="Arial"/>
                <w:sz w:val="24"/>
                <w:szCs w:val="24"/>
              </w:rPr>
              <m:t>j</m:t>
            </m:r>
          </m:sub>
        </m:sSub>
        <m:d>
          <m:dPr>
            <m:ctrlPr>
              <w:rPr>
                <w:rFonts w:ascii="Cambria Math" w:hAnsi="Cambria Math" w:cs="Arial"/>
                <w:i/>
                <w:sz w:val="24"/>
                <w:szCs w:val="24"/>
              </w:rPr>
            </m:ctrlPr>
          </m:dPr>
          <m:e>
            <m:acc>
              <m:accPr>
                <m:chr m:val="⃗"/>
                <m:ctrlPr>
                  <w:rPr>
                    <w:rFonts w:ascii="Cambria Math" w:hAnsi="Cambria Math" w:cs="Arial"/>
                    <w:i/>
                    <w:sz w:val="24"/>
                    <w:szCs w:val="24"/>
                  </w:rPr>
                </m:ctrlPr>
              </m:accPr>
              <m:e>
                <m:r>
                  <w:rPr>
                    <w:rFonts w:ascii="Cambria Math" w:hAnsi="Cambria Math" w:cs="Arial"/>
                    <w:sz w:val="24"/>
                    <w:szCs w:val="24"/>
                  </w:rPr>
                  <m:t>x</m:t>
                </m:r>
              </m:e>
            </m:acc>
          </m:e>
        </m:d>
        <m:r>
          <w:rPr>
            <w:rFonts w:ascii="Cambria Math" w:hAnsi="Cambria Math" w:cs="Arial"/>
            <w:sz w:val="24"/>
            <w:szCs w:val="24"/>
          </w:rPr>
          <m:t xml:space="preserve">   </m:t>
        </m:r>
      </m:oMath>
      <w:r w:rsidR="00D10170" w:rsidRPr="00F10EDF">
        <w:rPr>
          <w:rFonts w:cs="Arial"/>
          <w:sz w:val="24"/>
          <w:szCs w:val="24"/>
        </w:rPr>
        <w:t xml:space="preserve"> para cada   </w:t>
      </w:r>
      <m:oMath>
        <m:r>
          <w:rPr>
            <w:rFonts w:ascii="Cambria Math" w:hAnsi="Cambria Math" w:cs="Arial"/>
            <w:sz w:val="24"/>
            <w:szCs w:val="24"/>
          </w:rPr>
          <m:t xml:space="preserve">j, j=1,…,5,  i </m:t>
        </m:r>
      </m:oMath>
      <w:r>
        <w:rPr>
          <w:rFonts w:cs="Arial"/>
          <w:sz w:val="24"/>
          <w:szCs w:val="24"/>
        </w:rPr>
        <w:t xml:space="preserve"> fijo.</w:t>
      </w:r>
    </w:p>
    <w:p w:rsidR="007F0CE1" w:rsidRDefault="00BC6910" w:rsidP="00EE5594">
      <w:pPr>
        <w:tabs>
          <w:tab w:val="left" w:pos="2091"/>
        </w:tabs>
        <w:spacing w:line="360" w:lineRule="auto"/>
        <w:rPr>
          <w:rFonts w:cs="Arial"/>
          <w:sz w:val="24"/>
          <w:szCs w:val="24"/>
        </w:rPr>
      </w:pPr>
      <w:r w:rsidRPr="00F10EDF">
        <w:rPr>
          <w:rFonts w:cs="Arial"/>
          <w:sz w:val="24"/>
          <w:szCs w:val="24"/>
        </w:rPr>
        <w:lastRenderedPageBreak/>
        <w:t xml:space="preserve">                                              </w:t>
      </w:r>
      <w:r w:rsidR="007F0CE1" w:rsidRPr="00F10EDF">
        <w:rPr>
          <w:rFonts w:cs="Arial"/>
          <w:sz w:val="24"/>
          <w:szCs w:val="24"/>
        </w:rPr>
        <w:t>REFERENCIAS BIBLIOGRÁFICAS</w:t>
      </w:r>
    </w:p>
    <w:p w:rsidR="00E75CAE" w:rsidRPr="00F10EDF" w:rsidRDefault="001E7569" w:rsidP="001E7569">
      <w:pPr>
        <w:tabs>
          <w:tab w:val="left" w:pos="2091"/>
        </w:tabs>
        <w:spacing w:line="360" w:lineRule="auto"/>
        <w:rPr>
          <w:sz w:val="24"/>
          <w:szCs w:val="24"/>
        </w:rPr>
      </w:pPr>
      <w:r>
        <w:rPr>
          <w:rFonts w:cs="Arial"/>
          <w:sz w:val="24"/>
          <w:szCs w:val="24"/>
        </w:rPr>
        <w:t xml:space="preserve">                                  </w:t>
      </w:r>
      <w:r w:rsidR="00721ED7">
        <w:rPr>
          <w:sz w:val="24"/>
          <w:szCs w:val="24"/>
        </w:rPr>
        <w:t xml:space="preserve"> </w:t>
      </w:r>
    </w:p>
    <w:p w:rsidR="00192362" w:rsidRDefault="00192362" w:rsidP="00192362">
      <w:pPr>
        <w:pStyle w:val="Prrafodelista"/>
        <w:numPr>
          <w:ilvl w:val="0"/>
          <w:numId w:val="5"/>
        </w:numPr>
        <w:spacing w:after="0" w:line="360" w:lineRule="auto"/>
        <w:rPr>
          <w:rFonts w:cs="Arial"/>
          <w:sz w:val="24"/>
          <w:szCs w:val="24"/>
        </w:rPr>
      </w:pPr>
      <w:r w:rsidRPr="00F10EDF">
        <w:rPr>
          <w:rFonts w:cs="Arial"/>
          <w:sz w:val="24"/>
          <w:szCs w:val="24"/>
        </w:rPr>
        <w:t>DÍAZ, R.M; GONZÁLEZ, A. A; HENAO, P.A</w:t>
      </w:r>
      <w:r w:rsidR="00314A9E">
        <w:rPr>
          <w:rFonts w:cs="Arial"/>
          <w:sz w:val="24"/>
          <w:szCs w:val="24"/>
        </w:rPr>
        <w:t>; DÍAZ, M.M.E</w:t>
      </w:r>
      <w:r w:rsidRPr="00F10EDF">
        <w:rPr>
          <w:rFonts w:cs="Arial"/>
          <w:sz w:val="24"/>
          <w:szCs w:val="24"/>
        </w:rPr>
        <w:t xml:space="preserve"> (2012). </w:t>
      </w:r>
      <w:r w:rsidRPr="00FE13BC">
        <w:rPr>
          <w:rFonts w:cs="Arial"/>
          <w:sz w:val="24"/>
          <w:szCs w:val="24"/>
        </w:rPr>
        <w:t>Una Introducción al Análisis Estadístico Multivariado Aplicado</w:t>
      </w:r>
      <w:r w:rsidRPr="001E7569">
        <w:rPr>
          <w:rFonts w:cs="Arial"/>
          <w:i/>
          <w:sz w:val="24"/>
          <w:szCs w:val="24"/>
        </w:rPr>
        <w:t>.</w:t>
      </w:r>
      <w:r w:rsidRPr="001E7569">
        <w:rPr>
          <w:rFonts w:cs="Arial"/>
          <w:sz w:val="24"/>
          <w:szCs w:val="24"/>
        </w:rPr>
        <w:t xml:space="preserve"> Ediciones Uninorte, Barranquilla.</w:t>
      </w:r>
    </w:p>
    <w:p w:rsidR="003457BC" w:rsidRDefault="00192362" w:rsidP="00192362">
      <w:pPr>
        <w:pStyle w:val="Prrafodelista"/>
        <w:numPr>
          <w:ilvl w:val="0"/>
          <w:numId w:val="5"/>
        </w:numPr>
        <w:rPr>
          <w:rFonts w:cs="Arial"/>
          <w:sz w:val="24"/>
          <w:szCs w:val="24"/>
          <w:lang w:val="en-US"/>
        </w:rPr>
      </w:pPr>
      <w:r w:rsidRPr="00804152">
        <w:rPr>
          <w:rFonts w:cs="Arial"/>
          <w:sz w:val="24"/>
          <w:szCs w:val="24"/>
          <w:lang w:val="en-US"/>
        </w:rPr>
        <w:t>DILLON</w:t>
      </w:r>
      <w:r w:rsidR="00FE13BC">
        <w:rPr>
          <w:rFonts w:cs="Arial"/>
          <w:sz w:val="24"/>
          <w:szCs w:val="24"/>
          <w:lang w:val="en-US"/>
        </w:rPr>
        <w:t>,</w:t>
      </w:r>
      <w:r w:rsidRPr="00804152">
        <w:rPr>
          <w:rFonts w:cs="Arial"/>
          <w:sz w:val="24"/>
          <w:szCs w:val="24"/>
          <w:lang w:val="en-US"/>
        </w:rPr>
        <w:t xml:space="preserve"> W</w:t>
      </w:r>
      <w:r w:rsidR="00FE13BC">
        <w:rPr>
          <w:rFonts w:cs="Arial"/>
          <w:sz w:val="24"/>
          <w:szCs w:val="24"/>
          <w:lang w:val="en-US"/>
        </w:rPr>
        <w:t>;</w:t>
      </w:r>
      <w:r w:rsidRPr="00804152">
        <w:rPr>
          <w:rFonts w:cs="Arial"/>
          <w:sz w:val="24"/>
          <w:szCs w:val="24"/>
          <w:lang w:val="en-US"/>
        </w:rPr>
        <w:t xml:space="preserve"> GOLSTEIN M. Multivariate Analysis Methods and </w:t>
      </w:r>
      <w:r w:rsidR="003457BC" w:rsidRPr="00804152">
        <w:rPr>
          <w:rFonts w:cs="Arial"/>
          <w:sz w:val="24"/>
          <w:szCs w:val="24"/>
          <w:lang w:val="en-US"/>
        </w:rPr>
        <w:t>Applications</w:t>
      </w:r>
      <w:r w:rsidRPr="00804152">
        <w:rPr>
          <w:rFonts w:cs="Arial"/>
          <w:sz w:val="24"/>
          <w:szCs w:val="24"/>
          <w:lang w:val="en-US"/>
        </w:rPr>
        <w:t xml:space="preserve">. </w:t>
      </w:r>
    </w:p>
    <w:p w:rsidR="00192362" w:rsidRPr="00804152" w:rsidRDefault="00192362" w:rsidP="003457BC">
      <w:pPr>
        <w:pStyle w:val="Prrafodelista"/>
        <w:rPr>
          <w:rFonts w:cs="Arial"/>
          <w:sz w:val="24"/>
          <w:szCs w:val="24"/>
          <w:lang w:val="en-US"/>
        </w:rPr>
      </w:pPr>
      <w:r w:rsidRPr="00804152">
        <w:rPr>
          <w:rFonts w:cs="Arial"/>
          <w:sz w:val="24"/>
          <w:szCs w:val="24"/>
          <w:lang w:val="en-US"/>
        </w:rPr>
        <w:t>John</w:t>
      </w:r>
      <w:r w:rsidR="003457BC">
        <w:rPr>
          <w:rFonts w:cs="Arial"/>
          <w:sz w:val="24"/>
          <w:szCs w:val="24"/>
          <w:lang w:val="en-US"/>
        </w:rPr>
        <w:t xml:space="preserve"> Wiley &amp; Sons, Inc. 1984,</w:t>
      </w:r>
      <w:r w:rsidRPr="00804152">
        <w:rPr>
          <w:rFonts w:cs="Arial"/>
          <w:sz w:val="24"/>
          <w:szCs w:val="24"/>
          <w:lang w:val="en-US"/>
        </w:rPr>
        <w:t xml:space="preserve"> USA.</w:t>
      </w:r>
    </w:p>
    <w:p w:rsidR="00B9313D" w:rsidRPr="00951D70" w:rsidRDefault="00B9313D" w:rsidP="00B9313D">
      <w:pPr>
        <w:pStyle w:val="Prrafodelista"/>
        <w:numPr>
          <w:ilvl w:val="0"/>
          <w:numId w:val="5"/>
        </w:numPr>
        <w:rPr>
          <w:rFonts w:cs="Arial"/>
          <w:sz w:val="24"/>
          <w:szCs w:val="24"/>
          <w:lang w:val="en-US"/>
        </w:rPr>
      </w:pPr>
      <w:r w:rsidRPr="00804152">
        <w:rPr>
          <w:rFonts w:cs="Arial"/>
          <w:sz w:val="24"/>
          <w:szCs w:val="24"/>
          <w:lang w:val="en-US"/>
        </w:rPr>
        <w:t>KACHIGAN S. Multivaria</w:t>
      </w:r>
      <w:r w:rsidR="00951D70">
        <w:rPr>
          <w:rFonts w:cs="Arial"/>
          <w:sz w:val="24"/>
          <w:szCs w:val="24"/>
          <w:lang w:val="en-US"/>
        </w:rPr>
        <w:t xml:space="preserve">te Statistical Analysis. Ed 2° </w:t>
      </w:r>
      <w:r w:rsidRPr="00804152">
        <w:rPr>
          <w:rFonts w:cs="Arial"/>
          <w:sz w:val="24"/>
          <w:szCs w:val="24"/>
          <w:lang w:val="en-US"/>
        </w:rPr>
        <w:t xml:space="preserve">Radius Press, New York, USA. </w:t>
      </w:r>
      <w:r w:rsidRPr="00951D70">
        <w:rPr>
          <w:rFonts w:cs="Arial"/>
          <w:sz w:val="24"/>
          <w:szCs w:val="24"/>
          <w:lang w:val="en-US"/>
        </w:rPr>
        <w:t>(1991)</w:t>
      </w:r>
    </w:p>
    <w:p w:rsidR="00721ED7" w:rsidRPr="00804152" w:rsidRDefault="00721ED7" w:rsidP="00721ED7">
      <w:pPr>
        <w:pStyle w:val="Prrafodelista"/>
        <w:numPr>
          <w:ilvl w:val="0"/>
          <w:numId w:val="5"/>
        </w:numPr>
        <w:rPr>
          <w:rFonts w:cs="Arial"/>
          <w:sz w:val="24"/>
          <w:szCs w:val="24"/>
          <w:lang w:val="en-US"/>
        </w:rPr>
      </w:pPr>
      <w:r w:rsidRPr="00804152">
        <w:rPr>
          <w:rFonts w:cs="Arial"/>
          <w:sz w:val="24"/>
          <w:szCs w:val="24"/>
          <w:lang w:val="en-US"/>
        </w:rPr>
        <w:t xml:space="preserve">TABACHNICK B. FIDELL L. Using Multivariate Statistics. </w:t>
      </w:r>
      <w:proofErr w:type="gramStart"/>
      <w:r w:rsidRPr="00804152">
        <w:rPr>
          <w:rFonts w:cs="Arial"/>
          <w:sz w:val="24"/>
          <w:szCs w:val="24"/>
          <w:lang w:val="en-US"/>
        </w:rPr>
        <w:t>Pearson  Education</w:t>
      </w:r>
      <w:proofErr w:type="gramEnd"/>
      <w:r w:rsidRPr="00804152">
        <w:rPr>
          <w:rFonts w:cs="Arial"/>
          <w:sz w:val="24"/>
          <w:szCs w:val="24"/>
          <w:lang w:val="en-US"/>
        </w:rPr>
        <w:t>, 5</w:t>
      </w:r>
      <w:r w:rsidRPr="00804152">
        <w:rPr>
          <w:rFonts w:cs="Arial"/>
          <w:sz w:val="24"/>
          <w:szCs w:val="24"/>
          <w:vertAlign w:val="superscript"/>
          <w:lang w:val="en-US"/>
        </w:rPr>
        <w:t>a</w:t>
      </w:r>
      <w:r w:rsidRPr="00804152">
        <w:rPr>
          <w:rFonts w:cs="Arial"/>
          <w:sz w:val="24"/>
          <w:szCs w:val="24"/>
          <w:lang w:val="en-US"/>
        </w:rPr>
        <w:t xml:space="preserve">  ed. USA. (2007).</w:t>
      </w:r>
    </w:p>
    <w:p w:rsidR="00E75CAE" w:rsidRPr="00721ED7" w:rsidRDefault="00721ED7" w:rsidP="000E45B1">
      <w:pPr>
        <w:pStyle w:val="Textonotapie"/>
        <w:numPr>
          <w:ilvl w:val="0"/>
          <w:numId w:val="5"/>
        </w:numPr>
        <w:spacing w:line="360" w:lineRule="auto"/>
        <w:rPr>
          <w:sz w:val="24"/>
          <w:szCs w:val="24"/>
          <w:lang w:val="en-US"/>
        </w:rPr>
      </w:pPr>
      <w:r>
        <w:rPr>
          <w:rFonts w:asciiTheme="minorHAnsi" w:hAnsiTheme="minorHAnsi"/>
          <w:sz w:val="24"/>
          <w:szCs w:val="24"/>
          <w:lang w:val="es-CO"/>
        </w:rPr>
        <w:t xml:space="preserve">GÓMEZ, C; HERRERA, M; PADILLA, </w:t>
      </w:r>
      <w:proofErr w:type="gramStart"/>
      <w:r>
        <w:rPr>
          <w:rFonts w:asciiTheme="minorHAnsi" w:hAnsiTheme="minorHAnsi"/>
          <w:sz w:val="24"/>
          <w:szCs w:val="24"/>
          <w:lang w:val="es-CO"/>
        </w:rPr>
        <w:t>C(</w:t>
      </w:r>
      <w:proofErr w:type="gramEnd"/>
      <w:r>
        <w:rPr>
          <w:rFonts w:asciiTheme="minorHAnsi" w:hAnsiTheme="minorHAnsi"/>
          <w:sz w:val="24"/>
          <w:szCs w:val="24"/>
          <w:lang w:val="es-CO"/>
        </w:rPr>
        <w:t>2004). Revista Cubana de Oftalmología.</w:t>
      </w:r>
    </w:p>
    <w:p w:rsidR="000556DF" w:rsidRDefault="000556DF" w:rsidP="000556DF">
      <w:pPr>
        <w:pStyle w:val="Prrafodelista"/>
        <w:numPr>
          <w:ilvl w:val="0"/>
          <w:numId w:val="5"/>
        </w:numPr>
        <w:rPr>
          <w:rFonts w:cs="Arial"/>
          <w:sz w:val="24"/>
          <w:szCs w:val="24"/>
        </w:rPr>
      </w:pPr>
      <w:r>
        <w:rPr>
          <w:rFonts w:cs="Arial"/>
          <w:sz w:val="24"/>
          <w:szCs w:val="24"/>
        </w:rPr>
        <w:t>GIL</w:t>
      </w:r>
      <w:proofErr w:type="gramStart"/>
      <w:r>
        <w:rPr>
          <w:rFonts w:cs="Arial"/>
          <w:sz w:val="24"/>
          <w:szCs w:val="24"/>
        </w:rPr>
        <w:t>,  J</w:t>
      </w:r>
      <w:proofErr w:type="gramEnd"/>
      <w:r>
        <w:rPr>
          <w:rFonts w:cs="Arial"/>
          <w:sz w:val="24"/>
          <w:szCs w:val="24"/>
        </w:rPr>
        <w:t>;  GARCIA E. RODRIGUEZ G. Análisis Discriminante. Editorial La Muralla, S. A. (2001), Madrid, España.</w:t>
      </w:r>
    </w:p>
    <w:p w:rsidR="00774D7D" w:rsidRDefault="00774D7D" w:rsidP="00774D7D">
      <w:pPr>
        <w:pStyle w:val="Textonotapie"/>
        <w:numPr>
          <w:ilvl w:val="0"/>
          <w:numId w:val="5"/>
        </w:numPr>
      </w:pPr>
      <w:r>
        <w:rPr>
          <w:lang w:val="es-ES"/>
        </w:rPr>
        <w:t>TAMAYO; F. G; TAMAYO, F. M (2001). Errores refractivos y sus implicaciones genéticas.</w:t>
      </w:r>
      <w:r w:rsidRPr="00433079">
        <w:t xml:space="preserve"> </w:t>
      </w:r>
    </w:p>
    <w:p w:rsidR="00774D7D" w:rsidRDefault="00260814" w:rsidP="00774D7D">
      <w:pPr>
        <w:pStyle w:val="Textonotapie"/>
        <w:ind w:left="720"/>
      </w:pPr>
      <w:hyperlink r:id="rId18" w:history="1">
        <w:r w:rsidR="00774D7D" w:rsidRPr="002637C1">
          <w:rPr>
            <w:rStyle w:val="Hipervnculo"/>
          </w:rPr>
          <w:t>http://puj-portal.javeriana.edu.co/portal/page/portal/Facultad%20de%20Medicina/1documentos/</w:t>
        </w:r>
      </w:hyperlink>
    </w:p>
    <w:p w:rsidR="00774D7D" w:rsidRDefault="00774D7D" w:rsidP="00774D7D">
      <w:pPr>
        <w:pStyle w:val="Textonotapie"/>
        <w:ind w:left="720"/>
      </w:pPr>
      <w:r>
        <w:t xml:space="preserve">Colecc_der/Refractivos.pdf </w:t>
      </w:r>
    </w:p>
    <w:p w:rsidR="00FD3899" w:rsidRDefault="00FD3899" w:rsidP="00774D7D">
      <w:pPr>
        <w:pStyle w:val="Textonotapie"/>
        <w:ind w:left="720"/>
      </w:pPr>
    </w:p>
    <w:p w:rsidR="00E75CAE" w:rsidRPr="00F10EDF" w:rsidRDefault="00C70A85" w:rsidP="000E45B1">
      <w:pPr>
        <w:pStyle w:val="Textonotapie"/>
        <w:numPr>
          <w:ilvl w:val="0"/>
          <w:numId w:val="5"/>
        </w:numPr>
        <w:spacing w:line="360" w:lineRule="auto"/>
        <w:rPr>
          <w:sz w:val="24"/>
          <w:szCs w:val="24"/>
          <w:lang w:val="es-CO"/>
        </w:rPr>
      </w:pPr>
      <w:r w:rsidRPr="002439AA">
        <w:rPr>
          <w:rFonts w:asciiTheme="minorHAnsi" w:hAnsiTheme="minorHAnsi"/>
          <w:sz w:val="24"/>
          <w:szCs w:val="24"/>
          <w:lang w:val="es-CO"/>
        </w:rPr>
        <w:t>GUERRERO, V. J.J</w:t>
      </w:r>
      <w:r w:rsidR="00823084">
        <w:rPr>
          <w:rFonts w:asciiTheme="minorHAnsi" w:hAnsiTheme="minorHAnsi"/>
          <w:sz w:val="24"/>
          <w:szCs w:val="24"/>
          <w:lang w:val="es-CO"/>
        </w:rPr>
        <w:t xml:space="preserve"> </w:t>
      </w:r>
      <w:r w:rsidRPr="002439AA">
        <w:rPr>
          <w:rFonts w:asciiTheme="minorHAnsi" w:hAnsiTheme="minorHAnsi"/>
          <w:sz w:val="24"/>
          <w:szCs w:val="24"/>
          <w:lang w:val="es-CO"/>
        </w:rPr>
        <w:t xml:space="preserve">(2012). Optometría clínica, 2ª edición. </w:t>
      </w:r>
      <w:r w:rsidRPr="00E34241">
        <w:rPr>
          <w:rFonts w:asciiTheme="minorHAnsi" w:hAnsiTheme="minorHAnsi"/>
          <w:sz w:val="24"/>
          <w:szCs w:val="24"/>
          <w:lang w:val="es-ES"/>
        </w:rPr>
        <w:t xml:space="preserve">Edit. </w:t>
      </w:r>
      <w:r w:rsidRPr="004C3D1B">
        <w:rPr>
          <w:rFonts w:asciiTheme="minorHAnsi" w:hAnsiTheme="minorHAnsi"/>
          <w:sz w:val="24"/>
          <w:szCs w:val="24"/>
          <w:lang w:val="es-ES"/>
        </w:rPr>
        <w:t>Kimpres Ltda, Bogotá.</w:t>
      </w:r>
    </w:p>
    <w:p w:rsidR="00BE5F71" w:rsidRPr="00F10EDF" w:rsidRDefault="0092608C" w:rsidP="000E45B1">
      <w:pPr>
        <w:spacing w:after="0" w:line="360" w:lineRule="auto"/>
        <w:rPr>
          <w:rFonts w:cs="Arial"/>
          <w:sz w:val="24"/>
          <w:szCs w:val="24"/>
        </w:rPr>
      </w:pPr>
      <w:r w:rsidRPr="00F10EDF">
        <w:rPr>
          <w:rFonts w:cs="Arial"/>
          <w:sz w:val="24"/>
          <w:szCs w:val="24"/>
        </w:rPr>
        <w:t xml:space="preserve">   </w:t>
      </w:r>
      <w:r w:rsidR="00823084">
        <w:rPr>
          <w:rFonts w:cs="Arial"/>
          <w:sz w:val="24"/>
          <w:szCs w:val="24"/>
        </w:rPr>
        <w:t xml:space="preserve">        </w:t>
      </w:r>
    </w:p>
    <w:p w:rsidR="00B56AFC" w:rsidRDefault="00B56AFC" w:rsidP="00B56AFC">
      <w:pPr>
        <w:pStyle w:val="Textonotapie"/>
        <w:numPr>
          <w:ilvl w:val="0"/>
          <w:numId w:val="5"/>
        </w:numPr>
        <w:rPr>
          <w:rFonts w:asciiTheme="minorHAnsi" w:hAnsiTheme="minorHAnsi"/>
          <w:sz w:val="24"/>
          <w:szCs w:val="24"/>
          <w:lang w:val="es-ES"/>
        </w:rPr>
      </w:pPr>
      <w:r w:rsidRPr="00630065">
        <w:rPr>
          <w:rFonts w:asciiTheme="minorHAnsi" w:hAnsiTheme="minorHAnsi"/>
          <w:sz w:val="24"/>
          <w:szCs w:val="24"/>
          <w:lang w:val="es-ES"/>
        </w:rPr>
        <w:t xml:space="preserve">RIORDAN, E.P; </w:t>
      </w:r>
      <w:r>
        <w:rPr>
          <w:rFonts w:asciiTheme="minorHAnsi" w:hAnsiTheme="minorHAnsi"/>
          <w:sz w:val="24"/>
          <w:szCs w:val="24"/>
          <w:lang w:val="es-ES"/>
        </w:rPr>
        <w:t>WITCHER</w:t>
      </w:r>
      <w:r w:rsidRPr="00630065">
        <w:rPr>
          <w:rFonts w:asciiTheme="minorHAnsi" w:hAnsiTheme="minorHAnsi"/>
          <w:sz w:val="24"/>
          <w:szCs w:val="24"/>
          <w:lang w:val="es-ES"/>
        </w:rPr>
        <w:t>, J. P (2004).Oftalmología general</w:t>
      </w:r>
      <w:r>
        <w:rPr>
          <w:rFonts w:asciiTheme="minorHAnsi" w:hAnsiTheme="minorHAnsi"/>
          <w:sz w:val="24"/>
          <w:szCs w:val="24"/>
          <w:lang w:val="es-ES"/>
        </w:rPr>
        <w:t>, 13ª edición,</w:t>
      </w:r>
      <w:r w:rsidRPr="00630065">
        <w:rPr>
          <w:rFonts w:asciiTheme="minorHAnsi" w:hAnsiTheme="minorHAnsi"/>
          <w:sz w:val="24"/>
          <w:szCs w:val="24"/>
          <w:lang w:val="es-ES"/>
        </w:rPr>
        <w:t xml:space="preserve"> Edit</w:t>
      </w:r>
      <w:r>
        <w:rPr>
          <w:rFonts w:asciiTheme="minorHAnsi" w:hAnsiTheme="minorHAnsi"/>
          <w:sz w:val="24"/>
          <w:szCs w:val="24"/>
          <w:lang w:val="es-ES"/>
        </w:rPr>
        <w:t>orial</w:t>
      </w:r>
    </w:p>
    <w:p w:rsidR="00B56AFC" w:rsidRDefault="00B56AFC" w:rsidP="00B56AFC">
      <w:pPr>
        <w:pStyle w:val="Textonotapie"/>
        <w:ind w:left="720"/>
        <w:rPr>
          <w:rFonts w:asciiTheme="minorHAnsi" w:hAnsiTheme="minorHAnsi"/>
          <w:sz w:val="24"/>
          <w:szCs w:val="24"/>
          <w:lang w:val="es-ES"/>
        </w:rPr>
      </w:pPr>
      <w:r w:rsidRPr="00630065">
        <w:rPr>
          <w:rFonts w:asciiTheme="minorHAnsi" w:hAnsiTheme="minorHAnsi"/>
          <w:sz w:val="24"/>
          <w:szCs w:val="24"/>
          <w:lang w:val="es-ES"/>
        </w:rPr>
        <w:t>El Manual Moderno S. A. de</w:t>
      </w:r>
      <w:r>
        <w:rPr>
          <w:rFonts w:asciiTheme="minorHAnsi" w:hAnsiTheme="minorHAnsi"/>
          <w:sz w:val="24"/>
          <w:szCs w:val="24"/>
          <w:lang w:val="es-ES"/>
        </w:rPr>
        <w:t xml:space="preserve"> C. V. México.</w:t>
      </w:r>
    </w:p>
    <w:p w:rsidR="00302010" w:rsidRPr="00766EC0" w:rsidRDefault="00302010" w:rsidP="00302010">
      <w:pPr>
        <w:pStyle w:val="Textonotapie"/>
        <w:numPr>
          <w:ilvl w:val="0"/>
          <w:numId w:val="5"/>
        </w:numPr>
        <w:rPr>
          <w:rFonts w:asciiTheme="minorHAnsi" w:hAnsiTheme="minorHAnsi"/>
          <w:sz w:val="24"/>
          <w:szCs w:val="24"/>
          <w:lang w:val="en-US"/>
        </w:rPr>
      </w:pPr>
      <w:r w:rsidRPr="002439AA">
        <w:rPr>
          <w:rFonts w:asciiTheme="minorHAnsi" w:hAnsiTheme="minorHAnsi"/>
          <w:sz w:val="24"/>
          <w:szCs w:val="24"/>
          <w:lang w:val="en-US"/>
        </w:rPr>
        <w:t>KEITH, C. G; EMERY, A. E. H</w:t>
      </w:r>
      <w:r>
        <w:rPr>
          <w:rFonts w:asciiTheme="minorHAnsi" w:hAnsiTheme="minorHAnsi"/>
          <w:sz w:val="24"/>
          <w:szCs w:val="24"/>
          <w:lang w:val="en-US"/>
        </w:rPr>
        <w:t xml:space="preserve"> </w:t>
      </w:r>
      <w:r w:rsidRPr="002439AA">
        <w:rPr>
          <w:rFonts w:asciiTheme="minorHAnsi" w:hAnsiTheme="minorHAnsi"/>
          <w:sz w:val="24"/>
          <w:szCs w:val="24"/>
          <w:lang w:val="en-US"/>
        </w:rPr>
        <w:t xml:space="preserve">(1978). </w:t>
      </w:r>
      <w:r w:rsidRPr="00766EC0">
        <w:rPr>
          <w:rFonts w:asciiTheme="minorHAnsi" w:hAnsiTheme="minorHAnsi"/>
          <w:sz w:val="24"/>
          <w:szCs w:val="24"/>
          <w:lang w:val="en-US"/>
        </w:rPr>
        <w:t>Oftalmología y Genética. Churchill-Livingstone,</w:t>
      </w:r>
    </w:p>
    <w:p w:rsidR="00302010" w:rsidRPr="00766EC0" w:rsidRDefault="00302010" w:rsidP="00302010">
      <w:pPr>
        <w:pStyle w:val="Textonotapie"/>
        <w:ind w:left="720"/>
        <w:rPr>
          <w:rFonts w:asciiTheme="minorHAnsi" w:hAnsiTheme="minorHAnsi"/>
          <w:sz w:val="24"/>
          <w:szCs w:val="24"/>
          <w:lang w:val="en-US"/>
        </w:rPr>
      </w:pPr>
      <w:r w:rsidRPr="00766EC0">
        <w:rPr>
          <w:rFonts w:asciiTheme="minorHAnsi" w:hAnsiTheme="minorHAnsi"/>
          <w:sz w:val="24"/>
          <w:szCs w:val="24"/>
          <w:lang w:val="en-US"/>
        </w:rPr>
        <w:t>Edinburgh</w:t>
      </w:r>
      <w:r>
        <w:rPr>
          <w:rFonts w:asciiTheme="minorHAnsi" w:hAnsiTheme="minorHAnsi"/>
          <w:sz w:val="24"/>
          <w:szCs w:val="24"/>
          <w:lang w:val="en-US"/>
        </w:rPr>
        <w:t>; p-p 99-104</w:t>
      </w:r>
      <w:r w:rsidRPr="00766EC0">
        <w:rPr>
          <w:rFonts w:asciiTheme="minorHAnsi" w:hAnsiTheme="minorHAnsi"/>
          <w:sz w:val="24"/>
          <w:szCs w:val="24"/>
          <w:lang w:val="en-US"/>
        </w:rPr>
        <w:t>.</w:t>
      </w:r>
    </w:p>
    <w:p w:rsidR="00C81648" w:rsidRDefault="00C81648" w:rsidP="00C81648">
      <w:pPr>
        <w:pStyle w:val="Textonotapie"/>
        <w:numPr>
          <w:ilvl w:val="0"/>
          <w:numId w:val="5"/>
        </w:numPr>
        <w:rPr>
          <w:rFonts w:asciiTheme="minorHAnsi" w:hAnsiTheme="minorHAnsi"/>
          <w:sz w:val="24"/>
          <w:szCs w:val="24"/>
          <w:lang w:val="es-ES"/>
        </w:rPr>
      </w:pPr>
      <w:r w:rsidRPr="00766EC0">
        <w:rPr>
          <w:rFonts w:asciiTheme="minorHAnsi" w:hAnsiTheme="minorHAnsi"/>
          <w:sz w:val="24"/>
          <w:szCs w:val="24"/>
          <w:lang w:val="en-US"/>
        </w:rPr>
        <w:t>EMERY, A. E.H; RIMOIN, D.L</w:t>
      </w:r>
      <w:r>
        <w:rPr>
          <w:rFonts w:asciiTheme="minorHAnsi" w:hAnsiTheme="minorHAnsi"/>
          <w:sz w:val="24"/>
          <w:szCs w:val="24"/>
          <w:lang w:val="en-US"/>
        </w:rPr>
        <w:t xml:space="preserve"> </w:t>
      </w:r>
      <w:r w:rsidRPr="00766EC0">
        <w:rPr>
          <w:rFonts w:asciiTheme="minorHAnsi" w:hAnsiTheme="minorHAnsi"/>
          <w:sz w:val="24"/>
          <w:szCs w:val="24"/>
          <w:lang w:val="en-US"/>
        </w:rPr>
        <w:t xml:space="preserve">(1990). </w:t>
      </w:r>
      <w:r>
        <w:rPr>
          <w:rFonts w:asciiTheme="minorHAnsi" w:hAnsiTheme="minorHAnsi"/>
          <w:sz w:val="24"/>
          <w:szCs w:val="24"/>
          <w:lang w:val="es-ES"/>
        </w:rPr>
        <w:t>Principios y práctica de medicina genética.</w:t>
      </w:r>
    </w:p>
    <w:p w:rsidR="00C81648" w:rsidRPr="005C2F36" w:rsidRDefault="00C81648" w:rsidP="00C81648">
      <w:pPr>
        <w:pStyle w:val="Textonotapie"/>
        <w:ind w:left="720"/>
        <w:rPr>
          <w:rFonts w:asciiTheme="minorHAnsi" w:hAnsiTheme="minorHAnsi"/>
          <w:sz w:val="24"/>
          <w:szCs w:val="24"/>
          <w:lang w:val="es-ES"/>
        </w:rPr>
      </w:pPr>
      <w:r w:rsidRPr="004C3D1B">
        <w:rPr>
          <w:rFonts w:asciiTheme="minorHAnsi" w:hAnsiTheme="minorHAnsi"/>
          <w:sz w:val="24"/>
          <w:szCs w:val="24"/>
          <w:lang w:val="es-ES"/>
        </w:rPr>
        <w:t>Churchill-Livingstone, Edinburgh</w:t>
      </w:r>
      <w:r w:rsidRPr="005C2F36">
        <w:rPr>
          <w:rFonts w:asciiTheme="minorHAnsi" w:hAnsiTheme="minorHAnsi"/>
          <w:sz w:val="24"/>
          <w:szCs w:val="24"/>
          <w:lang w:val="es-ES"/>
        </w:rPr>
        <w:t>.</w:t>
      </w:r>
    </w:p>
    <w:p w:rsidR="00C81648" w:rsidRDefault="00C81648" w:rsidP="00C81648">
      <w:pPr>
        <w:pStyle w:val="Textonotapie"/>
        <w:numPr>
          <w:ilvl w:val="0"/>
          <w:numId w:val="5"/>
        </w:numPr>
        <w:rPr>
          <w:rFonts w:asciiTheme="minorHAnsi" w:hAnsiTheme="minorHAnsi"/>
          <w:sz w:val="24"/>
          <w:szCs w:val="24"/>
          <w:lang w:val="es-ES"/>
        </w:rPr>
      </w:pPr>
      <w:r w:rsidRPr="005C2F36">
        <w:rPr>
          <w:rFonts w:asciiTheme="minorHAnsi" w:hAnsiTheme="minorHAnsi"/>
          <w:sz w:val="24"/>
          <w:szCs w:val="24"/>
          <w:lang w:val="es-ES"/>
        </w:rPr>
        <w:t>MIOPÍA, INTELIGENCIA Y ARTE. Revista Academia de Medicina</w:t>
      </w:r>
      <w:r>
        <w:rPr>
          <w:rFonts w:asciiTheme="minorHAnsi" w:hAnsiTheme="minorHAnsi"/>
          <w:sz w:val="24"/>
          <w:szCs w:val="24"/>
          <w:lang w:val="es-ES"/>
        </w:rPr>
        <w:t>.</w:t>
      </w:r>
    </w:p>
    <w:p w:rsidR="00C81648" w:rsidRDefault="00260814" w:rsidP="00C81648">
      <w:pPr>
        <w:pStyle w:val="Textonotapie"/>
        <w:ind w:left="720"/>
        <w:rPr>
          <w:rFonts w:asciiTheme="minorHAnsi" w:hAnsiTheme="minorHAnsi"/>
          <w:sz w:val="24"/>
          <w:szCs w:val="24"/>
          <w:lang w:val="es-ES"/>
        </w:rPr>
      </w:pPr>
      <w:hyperlink r:id="rId19" w:history="1">
        <w:r w:rsidR="00C81648" w:rsidRPr="002637C1">
          <w:rPr>
            <w:rStyle w:val="Hipervnculo"/>
            <w:rFonts w:asciiTheme="minorHAnsi" w:hAnsiTheme="minorHAnsi"/>
            <w:sz w:val="24"/>
            <w:szCs w:val="24"/>
            <w:lang w:val="es-ES"/>
          </w:rPr>
          <w:t>www.encolombia.com/medicina/academicina/academ24529-</w:t>
        </w:r>
      </w:hyperlink>
    </w:p>
    <w:p w:rsidR="00C81648" w:rsidRDefault="00C81648" w:rsidP="00C81648">
      <w:pPr>
        <w:pStyle w:val="Textonotapie"/>
        <w:ind w:left="720"/>
        <w:rPr>
          <w:rFonts w:asciiTheme="minorHAnsi" w:hAnsiTheme="minorHAnsi"/>
          <w:color w:val="002060"/>
          <w:sz w:val="24"/>
          <w:szCs w:val="24"/>
          <w:u w:val="single"/>
          <w:lang w:val="es-ES"/>
        </w:rPr>
      </w:pPr>
      <w:proofErr w:type="gramStart"/>
      <w:r w:rsidRPr="00F53723">
        <w:rPr>
          <w:rFonts w:asciiTheme="minorHAnsi" w:hAnsiTheme="minorHAnsi"/>
          <w:color w:val="002060"/>
          <w:sz w:val="24"/>
          <w:szCs w:val="24"/>
          <w:u w:val="single"/>
          <w:lang w:val="es-ES"/>
        </w:rPr>
        <w:t>elhombredelxxi-00.htm</w:t>
      </w:r>
      <w:proofErr w:type="gramEnd"/>
    </w:p>
    <w:p w:rsidR="00462663" w:rsidRDefault="00462663" w:rsidP="00462663">
      <w:pPr>
        <w:pStyle w:val="Textonotapie"/>
        <w:numPr>
          <w:ilvl w:val="0"/>
          <w:numId w:val="5"/>
        </w:numPr>
        <w:rPr>
          <w:rFonts w:asciiTheme="minorHAnsi" w:hAnsiTheme="minorHAnsi"/>
          <w:sz w:val="24"/>
          <w:szCs w:val="24"/>
          <w:lang w:val="en-US"/>
        </w:rPr>
      </w:pPr>
      <w:r w:rsidRPr="00462663">
        <w:rPr>
          <w:rFonts w:asciiTheme="minorHAnsi" w:hAnsiTheme="minorHAnsi"/>
          <w:sz w:val="24"/>
          <w:szCs w:val="24"/>
          <w:lang w:val="en-US"/>
        </w:rPr>
        <w:t xml:space="preserve">ARENAS, E; MAGLIONE, </w:t>
      </w:r>
      <w:proofErr w:type="gramStart"/>
      <w:r w:rsidRPr="00462663">
        <w:rPr>
          <w:rFonts w:asciiTheme="minorHAnsi" w:hAnsiTheme="minorHAnsi"/>
          <w:sz w:val="24"/>
          <w:szCs w:val="24"/>
          <w:lang w:val="en-US"/>
        </w:rPr>
        <w:t>A(</w:t>
      </w:r>
      <w:proofErr w:type="gramEnd"/>
      <w:r w:rsidRPr="00462663">
        <w:rPr>
          <w:rFonts w:asciiTheme="minorHAnsi" w:hAnsiTheme="minorHAnsi"/>
          <w:sz w:val="24"/>
          <w:szCs w:val="24"/>
          <w:lang w:val="en-US"/>
        </w:rPr>
        <w:t xml:space="preserve">1997). </w:t>
      </w:r>
      <w:r w:rsidRPr="0056588F">
        <w:rPr>
          <w:rFonts w:asciiTheme="minorHAnsi" w:hAnsiTheme="minorHAnsi"/>
          <w:sz w:val="24"/>
          <w:szCs w:val="24"/>
          <w:lang w:val="en-US"/>
        </w:rPr>
        <w:t>Laser in situ keratomileusis f</w:t>
      </w:r>
      <w:r>
        <w:rPr>
          <w:rFonts w:asciiTheme="minorHAnsi" w:hAnsiTheme="minorHAnsi"/>
          <w:sz w:val="24"/>
          <w:szCs w:val="24"/>
          <w:lang w:val="en-US"/>
        </w:rPr>
        <w:t>or astigmatism and</w:t>
      </w:r>
    </w:p>
    <w:p w:rsidR="00462663" w:rsidRDefault="00462663" w:rsidP="00462663">
      <w:pPr>
        <w:pStyle w:val="Textonotapie"/>
        <w:ind w:left="720"/>
        <w:rPr>
          <w:rFonts w:asciiTheme="minorHAnsi" w:hAnsiTheme="minorHAnsi"/>
          <w:sz w:val="24"/>
          <w:szCs w:val="24"/>
          <w:lang w:val="en-US"/>
        </w:rPr>
      </w:pPr>
      <w:r>
        <w:rPr>
          <w:rFonts w:asciiTheme="minorHAnsi" w:hAnsiTheme="minorHAnsi"/>
          <w:sz w:val="24"/>
          <w:szCs w:val="24"/>
          <w:lang w:val="en-US"/>
        </w:rPr>
        <w:t>myopia after penetrating keratoplasty. J Retract Surg.</w:t>
      </w:r>
    </w:p>
    <w:p w:rsidR="00B56AFC" w:rsidRPr="00E92583" w:rsidRDefault="00E92583" w:rsidP="00D9652B">
      <w:pPr>
        <w:pStyle w:val="Textonotapie"/>
        <w:numPr>
          <w:ilvl w:val="0"/>
          <w:numId w:val="5"/>
        </w:numPr>
        <w:rPr>
          <w:sz w:val="24"/>
          <w:szCs w:val="24"/>
          <w:lang w:val="es-ES"/>
        </w:rPr>
      </w:pPr>
      <w:r w:rsidRPr="00DE4117">
        <w:rPr>
          <w:rFonts w:asciiTheme="minorHAnsi" w:hAnsiTheme="minorHAnsi"/>
          <w:sz w:val="24"/>
          <w:szCs w:val="24"/>
          <w:lang w:val="es-ES"/>
        </w:rPr>
        <w:t>KANSKY, J.J (1992). Oftalmología clínica, 3ª edici</w:t>
      </w:r>
      <w:r>
        <w:rPr>
          <w:rFonts w:asciiTheme="minorHAnsi" w:hAnsiTheme="minorHAnsi"/>
          <w:sz w:val="24"/>
          <w:szCs w:val="24"/>
          <w:lang w:val="es-ES"/>
        </w:rPr>
        <w:t>ón,</w:t>
      </w:r>
      <w:r w:rsidRPr="00DE4117">
        <w:rPr>
          <w:rFonts w:asciiTheme="minorHAnsi" w:hAnsiTheme="minorHAnsi"/>
          <w:sz w:val="24"/>
          <w:szCs w:val="24"/>
          <w:lang w:val="es-ES"/>
        </w:rPr>
        <w:t xml:space="preserve"> </w:t>
      </w:r>
      <w:r>
        <w:rPr>
          <w:rFonts w:asciiTheme="minorHAnsi" w:hAnsiTheme="minorHAnsi"/>
          <w:sz w:val="24"/>
          <w:szCs w:val="24"/>
          <w:lang w:val="es-ES"/>
        </w:rPr>
        <w:t>Doyma, Barcelona.</w:t>
      </w:r>
    </w:p>
    <w:p w:rsidR="00B56AFC" w:rsidRPr="00E92583" w:rsidRDefault="00B56AFC" w:rsidP="00B56AFC">
      <w:pPr>
        <w:pStyle w:val="Prrafodelista"/>
        <w:rPr>
          <w:sz w:val="24"/>
          <w:szCs w:val="24"/>
          <w:lang w:val="es-ES"/>
        </w:rPr>
      </w:pPr>
    </w:p>
    <w:p w:rsidR="00E92583" w:rsidRPr="00E92583" w:rsidRDefault="00E92583" w:rsidP="00D9652B">
      <w:pPr>
        <w:pStyle w:val="Textonotapie"/>
        <w:numPr>
          <w:ilvl w:val="0"/>
          <w:numId w:val="5"/>
        </w:numPr>
        <w:rPr>
          <w:sz w:val="24"/>
          <w:szCs w:val="24"/>
          <w:lang w:val="es-ES"/>
        </w:rPr>
      </w:pPr>
      <w:r>
        <w:rPr>
          <w:rFonts w:asciiTheme="minorHAnsi" w:hAnsiTheme="minorHAnsi"/>
          <w:sz w:val="24"/>
          <w:szCs w:val="24"/>
          <w:lang w:val="es-ES"/>
        </w:rPr>
        <w:t>ALEMAÑY, M. J; VILLAR, V. R</w:t>
      </w:r>
      <w:r w:rsidR="00823084">
        <w:rPr>
          <w:rFonts w:asciiTheme="minorHAnsi" w:hAnsiTheme="minorHAnsi"/>
          <w:sz w:val="24"/>
          <w:szCs w:val="24"/>
          <w:lang w:val="es-ES"/>
        </w:rPr>
        <w:t xml:space="preserve"> </w:t>
      </w:r>
      <w:r>
        <w:rPr>
          <w:rFonts w:asciiTheme="minorHAnsi" w:hAnsiTheme="minorHAnsi"/>
          <w:sz w:val="24"/>
          <w:szCs w:val="24"/>
          <w:lang w:val="es-ES"/>
        </w:rPr>
        <w:t>(2003). Oftalmología. Editorial Ciencias Médicas, Cuba.</w:t>
      </w:r>
    </w:p>
    <w:p w:rsidR="00E92583" w:rsidRPr="00E92583" w:rsidRDefault="00E92583" w:rsidP="00E92583">
      <w:pPr>
        <w:pStyle w:val="Prrafodelista"/>
        <w:rPr>
          <w:sz w:val="24"/>
          <w:szCs w:val="24"/>
          <w:lang w:val="es-ES"/>
        </w:rPr>
      </w:pPr>
    </w:p>
    <w:p w:rsidR="00E92583" w:rsidRDefault="00E92583" w:rsidP="00D9652B">
      <w:pPr>
        <w:pStyle w:val="Textonotapie"/>
        <w:numPr>
          <w:ilvl w:val="0"/>
          <w:numId w:val="5"/>
        </w:numPr>
        <w:rPr>
          <w:sz w:val="24"/>
          <w:szCs w:val="24"/>
          <w:lang w:val="en-US"/>
        </w:rPr>
      </w:pPr>
      <w:r>
        <w:rPr>
          <w:rFonts w:asciiTheme="minorHAnsi" w:hAnsiTheme="minorHAnsi"/>
          <w:sz w:val="24"/>
          <w:szCs w:val="24"/>
          <w:lang w:val="es-ES"/>
        </w:rPr>
        <w:lastRenderedPageBreak/>
        <w:t>BELMONTE, M. J. (1985). Oftalmología clínica básica, 1ª Ed. Universidad de Alicante.</w:t>
      </w:r>
    </w:p>
    <w:p w:rsidR="00E92583" w:rsidRDefault="00E92583" w:rsidP="00E92583">
      <w:pPr>
        <w:pStyle w:val="Prrafodelista"/>
        <w:rPr>
          <w:sz w:val="24"/>
          <w:szCs w:val="24"/>
          <w:lang w:val="en-US"/>
        </w:rPr>
      </w:pPr>
    </w:p>
    <w:p w:rsidR="004E0260" w:rsidRPr="00804152" w:rsidRDefault="004E0260" w:rsidP="004E0260">
      <w:pPr>
        <w:pStyle w:val="Prrafodelista"/>
        <w:numPr>
          <w:ilvl w:val="0"/>
          <w:numId w:val="5"/>
        </w:numPr>
        <w:rPr>
          <w:rFonts w:cs="Arial"/>
          <w:sz w:val="24"/>
          <w:szCs w:val="24"/>
          <w:lang w:val="en-US"/>
        </w:rPr>
      </w:pPr>
      <w:r w:rsidRPr="00804152">
        <w:rPr>
          <w:rFonts w:cs="Arial"/>
          <w:sz w:val="24"/>
          <w:szCs w:val="24"/>
          <w:lang w:val="en-US"/>
        </w:rPr>
        <w:t>JOHNSON R; WICHERN D. Applied Multivariate Statistical Analysis, 5ª Ed, Prentice- Hall, New Jersey. (2002).</w:t>
      </w:r>
    </w:p>
    <w:p w:rsidR="004E0260" w:rsidRPr="00922753" w:rsidRDefault="004E0260" w:rsidP="004E0260">
      <w:pPr>
        <w:pStyle w:val="Prrafodelista"/>
        <w:numPr>
          <w:ilvl w:val="0"/>
          <w:numId w:val="5"/>
        </w:numPr>
        <w:rPr>
          <w:rFonts w:cs="Arial"/>
          <w:sz w:val="24"/>
          <w:szCs w:val="24"/>
        </w:rPr>
      </w:pPr>
      <w:r w:rsidRPr="00922753">
        <w:rPr>
          <w:rFonts w:cs="Arial"/>
          <w:sz w:val="24"/>
          <w:szCs w:val="24"/>
        </w:rPr>
        <w:t>URIEL E; ALDAS J. Análisis Multivariante Aplicado, Editorial Thomson, Espa</w:t>
      </w:r>
      <w:r>
        <w:rPr>
          <w:rFonts w:cs="Arial"/>
          <w:sz w:val="24"/>
          <w:szCs w:val="24"/>
        </w:rPr>
        <w:t>ñ</w:t>
      </w:r>
      <w:r w:rsidRPr="00922753">
        <w:rPr>
          <w:rFonts w:cs="Arial"/>
          <w:sz w:val="24"/>
          <w:szCs w:val="24"/>
        </w:rPr>
        <w:t>a, 2005.</w:t>
      </w:r>
    </w:p>
    <w:p w:rsidR="00FE2985" w:rsidRDefault="006C60DF" w:rsidP="00D9652B">
      <w:pPr>
        <w:pStyle w:val="Textonotapie"/>
        <w:numPr>
          <w:ilvl w:val="0"/>
          <w:numId w:val="5"/>
        </w:numPr>
        <w:rPr>
          <w:sz w:val="24"/>
          <w:szCs w:val="24"/>
          <w:lang w:val="en-US"/>
        </w:rPr>
      </w:pPr>
      <w:r w:rsidRPr="009102D6">
        <w:rPr>
          <w:sz w:val="24"/>
          <w:szCs w:val="24"/>
          <w:lang w:val="en-US"/>
        </w:rPr>
        <w:t>KRZANOWSKI, W. J</w:t>
      </w:r>
      <w:r w:rsidR="00FE13BC">
        <w:rPr>
          <w:sz w:val="24"/>
          <w:szCs w:val="24"/>
          <w:lang w:val="en-US"/>
        </w:rPr>
        <w:t xml:space="preserve"> </w:t>
      </w:r>
      <w:r w:rsidRPr="009102D6">
        <w:rPr>
          <w:sz w:val="24"/>
          <w:szCs w:val="24"/>
          <w:lang w:val="en-US"/>
        </w:rPr>
        <w:t xml:space="preserve">(1988). </w:t>
      </w:r>
      <w:r w:rsidRPr="006C60DF">
        <w:rPr>
          <w:sz w:val="24"/>
          <w:szCs w:val="24"/>
          <w:lang w:val="en-US"/>
        </w:rPr>
        <w:t xml:space="preserve">Principles </w:t>
      </w:r>
      <w:r w:rsidR="00FE13BC" w:rsidRPr="006C60DF">
        <w:rPr>
          <w:sz w:val="24"/>
          <w:szCs w:val="24"/>
          <w:lang w:val="en-US"/>
        </w:rPr>
        <w:t>of Multivariate</w:t>
      </w:r>
      <w:r w:rsidRPr="006C60DF">
        <w:rPr>
          <w:sz w:val="24"/>
          <w:szCs w:val="24"/>
          <w:lang w:val="en-US"/>
        </w:rPr>
        <w:t xml:space="preserve"> Analysis. A user’s Perspective.</w:t>
      </w:r>
      <w:r>
        <w:rPr>
          <w:sz w:val="24"/>
          <w:szCs w:val="24"/>
          <w:lang w:val="en-US"/>
        </w:rPr>
        <w:t xml:space="preserve"> Oxford</w:t>
      </w:r>
      <w:r w:rsidR="00FE13BC">
        <w:rPr>
          <w:sz w:val="24"/>
          <w:szCs w:val="24"/>
          <w:lang w:val="en-US"/>
        </w:rPr>
        <w:t xml:space="preserve"> University Press, N. Y</w:t>
      </w:r>
      <w:r w:rsidR="006A4E0E">
        <w:rPr>
          <w:sz w:val="24"/>
          <w:szCs w:val="24"/>
          <w:lang w:val="en-US"/>
        </w:rPr>
        <w:t>,</w:t>
      </w:r>
      <w:r w:rsidR="00FE13BC">
        <w:rPr>
          <w:sz w:val="24"/>
          <w:szCs w:val="24"/>
          <w:lang w:val="en-US"/>
        </w:rPr>
        <w:t xml:space="preserve"> </w:t>
      </w:r>
      <w:r w:rsidR="006A4E0E">
        <w:rPr>
          <w:sz w:val="24"/>
          <w:szCs w:val="24"/>
          <w:lang w:val="en-US"/>
        </w:rPr>
        <w:t>USA.</w:t>
      </w:r>
    </w:p>
    <w:p w:rsidR="006C60DF" w:rsidRPr="006C60DF" w:rsidRDefault="006C60DF" w:rsidP="00FE2985">
      <w:pPr>
        <w:pStyle w:val="Textonotapie"/>
        <w:ind w:left="720"/>
        <w:rPr>
          <w:sz w:val="24"/>
          <w:szCs w:val="24"/>
          <w:lang w:val="en-US"/>
        </w:rPr>
      </w:pPr>
      <w:r w:rsidRPr="006C60DF">
        <w:rPr>
          <w:sz w:val="24"/>
          <w:szCs w:val="24"/>
          <w:lang w:val="en-US"/>
        </w:rPr>
        <w:t xml:space="preserve"> </w:t>
      </w:r>
    </w:p>
    <w:p w:rsidR="00F9634B" w:rsidRPr="00922753" w:rsidRDefault="00F9634B" w:rsidP="00F9634B">
      <w:pPr>
        <w:pStyle w:val="Prrafodelista"/>
        <w:numPr>
          <w:ilvl w:val="0"/>
          <w:numId w:val="5"/>
        </w:numPr>
        <w:rPr>
          <w:rFonts w:cs="Arial"/>
          <w:sz w:val="24"/>
          <w:szCs w:val="24"/>
        </w:rPr>
      </w:pPr>
      <w:r w:rsidRPr="00922753">
        <w:rPr>
          <w:rFonts w:cs="Arial"/>
          <w:sz w:val="24"/>
          <w:szCs w:val="24"/>
        </w:rPr>
        <w:t>DALLAS J. M</w:t>
      </w:r>
      <w:r>
        <w:rPr>
          <w:rFonts w:cs="Arial"/>
          <w:sz w:val="24"/>
          <w:szCs w:val="24"/>
        </w:rPr>
        <w:t>é</w:t>
      </w:r>
      <w:r w:rsidRPr="00922753">
        <w:rPr>
          <w:rFonts w:cs="Arial"/>
          <w:sz w:val="24"/>
          <w:szCs w:val="24"/>
        </w:rPr>
        <w:t>todos multivariados aplicados al an</w:t>
      </w:r>
      <w:r>
        <w:rPr>
          <w:rFonts w:cs="Arial"/>
          <w:sz w:val="24"/>
          <w:szCs w:val="24"/>
        </w:rPr>
        <w:t>á</w:t>
      </w:r>
      <w:r w:rsidRPr="00922753">
        <w:rPr>
          <w:rFonts w:cs="Arial"/>
          <w:sz w:val="24"/>
          <w:szCs w:val="24"/>
        </w:rPr>
        <w:t>lisis de datos.</w:t>
      </w:r>
    </w:p>
    <w:p w:rsidR="00F9634B" w:rsidRDefault="00F9634B" w:rsidP="00F9634B">
      <w:pPr>
        <w:pStyle w:val="Prrafodelista"/>
        <w:rPr>
          <w:rFonts w:cs="Arial"/>
          <w:sz w:val="24"/>
          <w:szCs w:val="24"/>
        </w:rPr>
      </w:pPr>
      <w:r w:rsidRPr="00922753">
        <w:rPr>
          <w:rFonts w:cs="Arial"/>
          <w:sz w:val="24"/>
          <w:szCs w:val="24"/>
        </w:rPr>
        <w:t>Editorial Thomson, 2000.</w:t>
      </w:r>
    </w:p>
    <w:p w:rsidR="00FE2985" w:rsidRDefault="00FE2985" w:rsidP="00F9634B">
      <w:pPr>
        <w:pStyle w:val="Prrafodelista"/>
        <w:rPr>
          <w:rFonts w:cs="Arial"/>
          <w:sz w:val="24"/>
          <w:szCs w:val="24"/>
        </w:rPr>
      </w:pPr>
    </w:p>
    <w:p w:rsidR="008B14A7" w:rsidRPr="00922753" w:rsidRDefault="001B1864" w:rsidP="008B14A7">
      <w:pPr>
        <w:pStyle w:val="Prrafodelista"/>
        <w:numPr>
          <w:ilvl w:val="0"/>
          <w:numId w:val="5"/>
        </w:numPr>
        <w:rPr>
          <w:rFonts w:cs="Arial"/>
          <w:sz w:val="24"/>
          <w:szCs w:val="24"/>
        </w:rPr>
      </w:pPr>
      <w:r w:rsidRPr="00922753">
        <w:rPr>
          <w:rFonts w:cs="Arial"/>
          <w:sz w:val="24"/>
          <w:szCs w:val="24"/>
        </w:rPr>
        <w:t>D</w:t>
      </w:r>
      <w:r>
        <w:rPr>
          <w:rFonts w:cs="Arial"/>
          <w:sz w:val="24"/>
          <w:szCs w:val="24"/>
        </w:rPr>
        <w:t>ÍAZ L</w:t>
      </w:r>
      <w:r w:rsidR="008B14A7">
        <w:rPr>
          <w:rFonts w:cs="Arial"/>
          <w:sz w:val="24"/>
          <w:szCs w:val="24"/>
        </w:rPr>
        <w:t>. Es</w:t>
      </w:r>
      <w:r w:rsidR="008B14A7" w:rsidRPr="00922753">
        <w:rPr>
          <w:rFonts w:cs="Arial"/>
          <w:sz w:val="24"/>
          <w:szCs w:val="24"/>
        </w:rPr>
        <w:t>t</w:t>
      </w:r>
      <w:r w:rsidR="008B14A7">
        <w:rPr>
          <w:rFonts w:cs="Arial"/>
          <w:sz w:val="24"/>
          <w:szCs w:val="24"/>
        </w:rPr>
        <w:t>a</w:t>
      </w:r>
      <w:r w:rsidR="008B14A7" w:rsidRPr="00922753">
        <w:rPr>
          <w:rFonts w:cs="Arial"/>
          <w:sz w:val="24"/>
          <w:szCs w:val="24"/>
        </w:rPr>
        <w:t xml:space="preserve">dística Multivariada: Inferencia y Métodos. 2ª </w:t>
      </w:r>
      <w:r w:rsidRPr="00922753">
        <w:rPr>
          <w:rFonts w:cs="Arial"/>
          <w:sz w:val="24"/>
          <w:szCs w:val="24"/>
        </w:rPr>
        <w:t>Ed.</w:t>
      </w:r>
      <w:r w:rsidR="008B14A7" w:rsidRPr="00922753">
        <w:rPr>
          <w:rFonts w:cs="Arial"/>
          <w:sz w:val="24"/>
          <w:szCs w:val="24"/>
        </w:rPr>
        <w:t>, Universidad Nacional de Colombia, Bogotá. (2007).</w:t>
      </w:r>
    </w:p>
    <w:p w:rsidR="008B14A7" w:rsidRDefault="008B14A7" w:rsidP="00D9652B">
      <w:pPr>
        <w:pStyle w:val="Textonotapie"/>
        <w:numPr>
          <w:ilvl w:val="0"/>
          <w:numId w:val="5"/>
        </w:numPr>
        <w:rPr>
          <w:sz w:val="24"/>
          <w:szCs w:val="24"/>
          <w:lang w:val="es-ES"/>
        </w:rPr>
      </w:pPr>
      <w:r w:rsidRPr="008B14A7">
        <w:rPr>
          <w:sz w:val="24"/>
          <w:szCs w:val="24"/>
          <w:lang w:val="es-ES"/>
        </w:rPr>
        <w:t>CUADRAS, C (2008). Nuevos Métodos d</w:t>
      </w:r>
      <w:r>
        <w:rPr>
          <w:sz w:val="24"/>
          <w:szCs w:val="24"/>
          <w:lang w:val="es-ES"/>
        </w:rPr>
        <w:t>e análisis Multivariante. CMC Editions, Barcelona</w:t>
      </w:r>
      <w:r w:rsidR="00AE199F">
        <w:rPr>
          <w:sz w:val="24"/>
          <w:szCs w:val="24"/>
          <w:lang w:val="es-ES"/>
        </w:rPr>
        <w:t>, España.</w:t>
      </w:r>
    </w:p>
    <w:p w:rsidR="00FE2985" w:rsidRPr="008B14A7" w:rsidRDefault="00FE2985" w:rsidP="00FE2985">
      <w:pPr>
        <w:pStyle w:val="Textonotapie"/>
        <w:ind w:left="720"/>
        <w:rPr>
          <w:sz w:val="24"/>
          <w:szCs w:val="24"/>
          <w:lang w:val="es-ES"/>
        </w:rPr>
      </w:pPr>
    </w:p>
    <w:p w:rsidR="000B1FF6" w:rsidRPr="00BC7045" w:rsidRDefault="000B1FF6" w:rsidP="000B1FF6">
      <w:pPr>
        <w:pStyle w:val="Prrafodelista"/>
        <w:numPr>
          <w:ilvl w:val="0"/>
          <w:numId w:val="5"/>
        </w:numPr>
        <w:rPr>
          <w:rFonts w:cs="Arial"/>
          <w:color w:val="FFFFFF" w:themeColor="background1"/>
          <w:sz w:val="24"/>
          <w:szCs w:val="24"/>
          <w:lang w:val="en-US"/>
        </w:rPr>
      </w:pPr>
      <w:r w:rsidRPr="00804152">
        <w:rPr>
          <w:rFonts w:cs="Arial"/>
          <w:sz w:val="24"/>
          <w:szCs w:val="24"/>
          <w:lang w:val="en-US"/>
        </w:rPr>
        <w:t>GIRI N</w:t>
      </w:r>
      <w:r w:rsidR="00FE13BC">
        <w:rPr>
          <w:rFonts w:cs="Arial"/>
          <w:sz w:val="24"/>
          <w:szCs w:val="24"/>
          <w:lang w:val="en-US"/>
        </w:rPr>
        <w:t xml:space="preserve"> </w:t>
      </w:r>
      <w:r w:rsidR="00BC7045">
        <w:rPr>
          <w:rFonts w:cs="Arial"/>
          <w:sz w:val="24"/>
          <w:szCs w:val="24"/>
          <w:lang w:val="en-US"/>
        </w:rPr>
        <w:t>(2004)</w:t>
      </w:r>
      <w:r w:rsidRPr="00804152">
        <w:rPr>
          <w:rFonts w:cs="Arial"/>
          <w:sz w:val="24"/>
          <w:szCs w:val="24"/>
          <w:lang w:val="en-US"/>
        </w:rPr>
        <w:t>. Multivariate Statistical Analysis. 2ª Ed, Marcel Dekker, Inc, New York.</w:t>
      </w:r>
      <w:r w:rsidRPr="00BC7045">
        <w:rPr>
          <w:rFonts w:cs="Arial"/>
          <w:color w:val="FFFFFF" w:themeColor="background1"/>
          <w:sz w:val="24"/>
          <w:szCs w:val="24"/>
          <w:lang w:val="en-US"/>
        </w:rPr>
        <w:t>04</w:t>
      </w:r>
    </w:p>
    <w:p w:rsidR="00FE2985" w:rsidRDefault="00FE2985" w:rsidP="00FE2985">
      <w:pPr>
        <w:spacing w:after="0" w:line="240" w:lineRule="auto"/>
        <w:ind w:left="360"/>
        <w:rPr>
          <w:rFonts w:cs="Arial"/>
          <w:sz w:val="24"/>
          <w:szCs w:val="24"/>
        </w:rPr>
      </w:pPr>
      <w:r>
        <w:rPr>
          <w:rFonts w:cs="Arial"/>
        </w:rPr>
        <w:t xml:space="preserve">24. </w:t>
      </w:r>
      <w:r w:rsidR="00EB067A" w:rsidRPr="00FE2985">
        <w:rPr>
          <w:rFonts w:cs="Arial"/>
          <w:sz w:val="24"/>
          <w:szCs w:val="24"/>
        </w:rPr>
        <w:t>PÉREZ, C. (2001). Técnicas Estadísticas con SPSS. Pearson Educación, S. A., Madrid,</w:t>
      </w:r>
    </w:p>
    <w:p w:rsidR="00EB067A" w:rsidRDefault="00FE2985" w:rsidP="00FE2985">
      <w:pPr>
        <w:spacing w:after="0" w:line="240" w:lineRule="auto"/>
        <w:ind w:left="360"/>
        <w:rPr>
          <w:rFonts w:cs="Arial"/>
        </w:rPr>
      </w:pPr>
      <w:r>
        <w:rPr>
          <w:rFonts w:cs="Arial"/>
        </w:rPr>
        <w:t xml:space="preserve">   </w:t>
      </w:r>
      <w:r w:rsidR="00EB067A" w:rsidRPr="00FE2985">
        <w:rPr>
          <w:rFonts w:cs="Arial"/>
          <w:sz w:val="24"/>
          <w:szCs w:val="24"/>
        </w:rPr>
        <w:t xml:space="preserve">  </w:t>
      </w:r>
      <w:r>
        <w:rPr>
          <w:rFonts w:cs="Arial"/>
          <w:sz w:val="24"/>
          <w:szCs w:val="24"/>
        </w:rPr>
        <w:t xml:space="preserve"> </w:t>
      </w:r>
      <w:r w:rsidR="00EB067A" w:rsidRPr="00FE2985">
        <w:rPr>
          <w:rFonts w:cs="Arial"/>
          <w:sz w:val="24"/>
          <w:szCs w:val="24"/>
        </w:rPr>
        <w:t>España</w:t>
      </w:r>
      <w:r w:rsidR="00EB067A" w:rsidRPr="00FE2985">
        <w:rPr>
          <w:rFonts w:cs="Arial"/>
        </w:rPr>
        <w:t>.</w:t>
      </w:r>
    </w:p>
    <w:p w:rsidR="00FE2985" w:rsidRPr="00FE2985" w:rsidRDefault="00FE2985" w:rsidP="00FE2985">
      <w:pPr>
        <w:spacing w:after="0" w:line="240" w:lineRule="auto"/>
        <w:ind w:left="360"/>
        <w:rPr>
          <w:rFonts w:cs="Arial"/>
          <w:highlight w:val="yellow"/>
        </w:rPr>
      </w:pPr>
    </w:p>
    <w:p w:rsidR="00EB067A" w:rsidRDefault="00D33FD1" w:rsidP="00CF15C8">
      <w:pPr>
        <w:pStyle w:val="Textonotapie"/>
        <w:numPr>
          <w:ilvl w:val="0"/>
          <w:numId w:val="10"/>
        </w:numPr>
        <w:rPr>
          <w:sz w:val="24"/>
          <w:szCs w:val="24"/>
          <w:lang w:val="en-US"/>
        </w:rPr>
      </w:pPr>
      <w:r>
        <w:rPr>
          <w:sz w:val="24"/>
          <w:szCs w:val="24"/>
          <w:lang w:val="es-ES"/>
        </w:rPr>
        <w:t xml:space="preserve">JIMENO, P. et </w:t>
      </w:r>
      <w:proofErr w:type="gramStart"/>
      <w:r>
        <w:rPr>
          <w:sz w:val="24"/>
          <w:szCs w:val="24"/>
          <w:lang w:val="es-ES"/>
        </w:rPr>
        <w:t>a</w:t>
      </w:r>
      <w:r w:rsidR="003457BC">
        <w:rPr>
          <w:sz w:val="24"/>
          <w:szCs w:val="24"/>
          <w:lang w:val="es-ES"/>
        </w:rPr>
        <w:t xml:space="preserve">l  </w:t>
      </w:r>
      <w:r>
        <w:rPr>
          <w:sz w:val="24"/>
          <w:szCs w:val="24"/>
          <w:lang w:val="es-ES"/>
        </w:rPr>
        <w:t>(</w:t>
      </w:r>
      <w:proofErr w:type="gramEnd"/>
      <w:r>
        <w:rPr>
          <w:sz w:val="24"/>
          <w:szCs w:val="24"/>
          <w:lang w:val="es-ES"/>
        </w:rPr>
        <w:t xml:space="preserve">1998). La refracción en el niño. </w:t>
      </w:r>
      <w:r w:rsidRPr="00FE2985">
        <w:rPr>
          <w:sz w:val="24"/>
          <w:szCs w:val="24"/>
          <w:lang w:val="en-US"/>
        </w:rPr>
        <w:t>Edit. Mc Graw-Hill</w:t>
      </w:r>
      <w:r w:rsidR="00FE2985" w:rsidRPr="00FE2985">
        <w:rPr>
          <w:sz w:val="24"/>
          <w:szCs w:val="24"/>
          <w:lang w:val="en-US"/>
        </w:rPr>
        <w:t>, I</w:t>
      </w:r>
      <w:r w:rsidR="00FE2985">
        <w:rPr>
          <w:sz w:val="24"/>
          <w:szCs w:val="24"/>
          <w:lang w:val="en-US"/>
        </w:rPr>
        <w:t>nteramericana, Madrid.</w:t>
      </w:r>
    </w:p>
    <w:p w:rsidR="00FE2985" w:rsidRPr="00FE2985" w:rsidRDefault="00FE2985" w:rsidP="00FE2985">
      <w:pPr>
        <w:pStyle w:val="Textonotapie"/>
        <w:ind w:left="720"/>
        <w:rPr>
          <w:sz w:val="24"/>
          <w:szCs w:val="24"/>
          <w:lang w:val="en-US"/>
        </w:rPr>
      </w:pPr>
    </w:p>
    <w:p w:rsidR="00080B80" w:rsidRPr="00EB6F1D" w:rsidRDefault="00080B80" w:rsidP="00080B80">
      <w:pPr>
        <w:pStyle w:val="Prrafodelista"/>
        <w:numPr>
          <w:ilvl w:val="0"/>
          <w:numId w:val="10"/>
        </w:numPr>
        <w:rPr>
          <w:rFonts w:cs="Arial"/>
          <w:sz w:val="24"/>
          <w:szCs w:val="24"/>
        </w:rPr>
      </w:pPr>
      <w:r w:rsidRPr="00EB6F1D">
        <w:rPr>
          <w:rFonts w:cs="Arial"/>
          <w:sz w:val="24"/>
          <w:szCs w:val="24"/>
        </w:rPr>
        <w:t>LUQUE</w:t>
      </w:r>
      <w:r w:rsidR="00EB6F1D" w:rsidRPr="00EB6F1D">
        <w:rPr>
          <w:rFonts w:cs="Arial"/>
          <w:sz w:val="24"/>
          <w:szCs w:val="24"/>
        </w:rPr>
        <w:t>,</w:t>
      </w:r>
      <w:r w:rsidR="00D80C51">
        <w:rPr>
          <w:rFonts w:cs="Arial"/>
          <w:sz w:val="24"/>
          <w:szCs w:val="24"/>
        </w:rPr>
        <w:t xml:space="preserve"> T </w:t>
      </w:r>
      <w:r w:rsidRPr="00EB6F1D">
        <w:rPr>
          <w:rFonts w:cs="Arial"/>
          <w:sz w:val="24"/>
          <w:szCs w:val="24"/>
        </w:rPr>
        <w:t>(2000)</w:t>
      </w:r>
      <w:r w:rsidR="00D80C51">
        <w:rPr>
          <w:rFonts w:cs="Arial"/>
          <w:sz w:val="24"/>
          <w:szCs w:val="24"/>
        </w:rPr>
        <w:t>.</w:t>
      </w:r>
      <w:r w:rsidRPr="00EB6F1D">
        <w:rPr>
          <w:rFonts w:cs="Arial"/>
          <w:sz w:val="24"/>
          <w:szCs w:val="24"/>
        </w:rPr>
        <w:t xml:space="preserve"> Técnicas de análisis de datos en</w:t>
      </w:r>
      <w:r w:rsidR="00EB6F1D">
        <w:rPr>
          <w:rFonts w:cs="Arial"/>
          <w:sz w:val="24"/>
          <w:szCs w:val="24"/>
        </w:rPr>
        <w:t xml:space="preserve"> </w:t>
      </w:r>
      <w:r w:rsidRPr="00EB6F1D">
        <w:rPr>
          <w:rFonts w:cs="Arial"/>
          <w:sz w:val="24"/>
          <w:szCs w:val="24"/>
        </w:rPr>
        <w:t>investigación de mercados. Ediciones Pirámide, Madrid.</w:t>
      </w:r>
    </w:p>
    <w:p w:rsidR="00470F62" w:rsidRDefault="00470F62" w:rsidP="00470F62">
      <w:pPr>
        <w:pStyle w:val="Prrafodelista"/>
        <w:numPr>
          <w:ilvl w:val="0"/>
          <w:numId w:val="10"/>
        </w:numPr>
        <w:rPr>
          <w:rFonts w:cs="Arial"/>
          <w:sz w:val="24"/>
          <w:szCs w:val="24"/>
        </w:rPr>
      </w:pPr>
      <w:r w:rsidRPr="00804152">
        <w:rPr>
          <w:rFonts w:cs="Arial"/>
          <w:sz w:val="24"/>
          <w:szCs w:val="24"/>
          <w:lang w:val="en-US"/>
        </w:rPr>
        <w:t>FINN J. A Gen</w:t>
      </w:r>
      <w:r>
        <w:rPr>
          <w:rFonts w:cs="Arial"/>
          <w:sz w:val="24"/>
          <w:szCs w:val="24"/>
          <w:lang w:val="en-US"/>
        </w:rPr>
        <w:t>e</w:t>
      </w:r>
      <w:r w:rsidRPr="00804152">
        <w:rPr>
          <w:rFonts w:cs="Arial"/>
          <w:sz w:val="24"/>
          <w:szCs w:val="24"/>
          <w:lang w:val="en-US"/>
        </w:rPr>
        <w:t xml:space="preserve">ral Model Multivariate Analysis. Holt, Rinehart and Winston, Inc. </w:t>
      </w:r>
      <w:r>
        <w:rPr>
          <w:rFonts w:cs="Arial"/>
          <w:sz w:val="24"/>
          <w:szCs w:val="24"/>
        </w:rPr>
        <w:t>(1974)</w:t>
      </w:r>
    </w:p>
    <w:p w:rsidR="00D9652B" w:rsidRPr="00A73802" w:rsidRDefault="00D9652B" w:rsidP="00D9652B">
      <w:pPr>
        <w:pStyle w:val="Textonotapie"/>
        <w:numPr>
          <w:ilvl w:val="0"/>
          <w:numId w:val="10"/>
        </w:numPr>
        <w:spacing w:line="360" w:lineRule="auto"/>
        <w:rPr>
          <w:rFonts w:cs="Arial"/>
          <w:sz w:val="24"/>
          <w:szCs w:val="24"/>
        </w:rPr>
      </w:pPr>
      <w:r w:rsidRPr="00A73802">
        <w:rPr>
          <w:sz w:val="24"/>
          <w:szCs w:val="24"/>
          <w:lang w:val="en-US"/>
        </w:rPr>
        <w:t xml:space="preserve">HAIR, J. F; ANDERSON, R. E; TATHAM, R. L; BLACK, W. C (1999). </w:t>
      </w:r>
      <w:r w:rsidRPr="00A73802">
        <w:rPr>
          <w:sz w:val="24"/>
          <w:szCs w:val="24"/>
          <w:lang w:val="es-ES"/>
        </w:rPr>
        <w:t>Análisis Multivariable.5ª Ed. Prentice-Hall, Madrid.</w:t>
      </w:r>
    </w:p>
    <w:p w:rsidR="00E73B7C" w:rsidRDefault="00E73B7C" w:rsidP="000E48A7">
      <w:pPr>
        <w:pStyle w:val="Prrafodelista"/>
        <w:numPr>
          <w:ilvl w:val="0"/>
          <w:numId w:val="10"/>
        </w:numPr>
        <w:spacing w:after="0" w:line="360" w:lineRule="auto"/>
        <w:rPr>
          <w:rFonts w:cs="Arial"/>
          <w:sz w:val="24"/>
          <w:szCs w:val="24"/>
        </w:rPr>
      </w:pPr>
      <w:r w:rsidRPr="00F10EDF">
        <w:rPr>
          <w:rFonts w:cs="Arial"/>
          <w:sz w:val="24"/>
          <w:szCs w:val="24"/>
        </w:rPr>
        <w:t xml:space="preserve">PEÑA, D. (2002). </w:t>
      </w:r>
      <w:r w:rsidRPr="00FE13BC">
        <w:rPr>
          <w:rFonts w:cs="Arial"/>
          <w:sz w:val="24"/>
          <w:szCs w:val="24"/>
        </w:rPr>
        <w:t>Análisis de datos multivariantes</w:t>
      </w:r>
      <w:r w:rsidRPr="00F10EDF">
        <w:rPr>
          <w:rFonts w:cs="Arial"/>
          <w:i/>
          <w:sz w:val="24"/>
          <w:szCs w:val="24"/>
        </w:rPr>
        <w:t xml:space="preserve">. </w:t>
      </w:r>
      <w:r w:rsidRPr="00F10EDF">
        <w:rPr>
          <w:rFonts w:cs="Arial"/>
          <w:sz w:val="24"/>
          <w:szCs w:val="24"/>
        </w:rPr>
        <w:t>Ed. McGraw-Hill, Interamericana de España.</w:t>
      </w:r>
    </w:p>
    <w:p w:rsidR="00502347" w:rsidRDefault="00502347" w:rsidP="000E48A7">
      <w:pPr>
        <w:pStyle w:val="Prrafodelista"/>
        <w:numPr>
          <w:ilvl w:val="0"/>
          <w:numId w:val="10"/>
        </w:numPr>
        <w:spacing w:after="0" w:line="360" w:lineRule="auto"/>
        <w:rPr>
          <w:rFonts w:cs="Arial"/>
          <w:sz w:val="24"/>
          <w:szCs w:val="24"/>
          <w:lang w:val="en-US"/>
        </w:rPr>
      </w:pPr>
      <w:r w:rsidRPr="00502347">
        <w:rPr>
          <w:rFonts w:cs="Arial"/>
          <w:sz w:val="24"/>
          <w:szCs w:val="24"/>
          <w:lang w:val="en-US"/>
        </w:rPr>
        <w:t xml:space="preserve">TABACHNICK, B; FIDELL, L (2007). </w:t>
      </w:r>
      <w:r>
        <w:rPr>
          <w:rFonts w:cs="Arial"/>
          <w:sz w:val="24"/>
          <w:szCs w:val="24"/>
          <w:lang w:val="en-US"/>
        </w:rPr>
        <w:t>Using Multivariate Statistics, 5ª edición.</w:t>
      </w:r>
    </w:p>
    <w:p w:rsidR="00502347" w:rsidRPr="00502347" w:rsidRDefault="007D6086" w:rsidP="00502347">
      <w:pPr>
        <w:pStyle w:val="Prrafodelista"/>
        <w:rPr>
          <w:rFonts w:cs="Arial"/>
          <w:sz w:val="24"/>
          <w:szCs w:val="24"/>
          <w:lang w:val="en-US"/>
        </w:rPr>
      </w:pPr>
      <w:r>
        <w:rPr>
          <w:rFonts w:cs="Arial"/>
          <w:sz w:val="24"/>
          <w:szCs w:val="24"/>
          <w:lang w:val="en-US"/>
        </w:rPr>
        <w:t>Pearson Education, Inc. U.S.A.</w:t>
      </w:r>
    </w:p>
    <w:p w:rsidR="00502347" w:rsidRPr="00502347" w:rsidRDefault="00502347" w:rsidP="00502347">
      <w:pPr>
        <w:pStyle w:val="Prrafodelista"/>
        <w:spacing w:after="0" w:line="360" w:lineRule="auto"/>
        <w:rPr>
          <w:rFonts w:cs="Arial"/>
          <w:sz w:val="24"/>
          <w:szCs w:val="24"/>
          <w:lang w:val="en-US"/>
        </w:rPr>
      </w:pPr>
    </w:p>
    <w:p w:rsidR="00170355" w:rsidRPr="00804152" w:rsidRDefault="00170355" w:rsidP="000E45B1">
      <w:pPr>
        <w:spacing w:after="0" w:line="360" w:lineRule="auto"/>
        <w:rPr>
          <w:rFonts w:cs="Arial"/>
          <w:sz w:val="24"/>
          <w:szCs w:val="24"/>
          <w:highlight w:val="red"/>
          <w:lang w:val="en-US"/>
        </w:rPr>
      </w:pPr>
    </w:p>
    <w:sectPr w:rsidR="00170355" w:rsidRPr="00804152" w:rsidSect="003462FB">
      <w:footerReference w:type="default" r:id="rId20"/>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4D2" w:rsidRDefault="004614D2" w:rsidP="00C508FF">
      <w:pPr>
        <w:spacing w:after="0" w:line="240" w:lineRule="auto"/>
      </w:pPr>
      <w:r>
        <w:separator/>
      </w:r>
    </w:p>
  </w:endnote>
  <w:endnote w:type="continuationSeparator" w:id="0">
    <w:p w:rsidR="004614D2" w:rsidRDefault="004614D2" w:rsidP="00C508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0704"/>
      <w:docPartObj>
        <w:docPartGallery w:val="Page Numbers (Bottom of Page)"/>
        <w:docPartUnique/>
      </w:docPartObj>
    </w:sdtPr>
    <w:sdtContent>
      <w:p w:rsidR="002C6C96" w:rsidRDefault="002C6C96">
        <w:pPr>
          <w:pStyle w:val="Piedepgina"/>
          <w:jc w:val="right"/>
        </w:pPr>
        <w:fldSimple w:instr=" PAGE   \* MERGEFORMAT ">
          <w:r w:rsidR="00C10B8E">
            <w:rPr>
              <w:noProof/>
            </w:rPr>
            <w:t>16</w:t>
          </w:r>
        </w:fldSimple>
      </w:p>
    </w:sdtContent>
  </w:sdt>
  <w:p w:rsidR="002C6C96" w:rsidRDefault="002C6C9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4D2" w:rsidRDefault="004614D2" w:rsidP="00C508FF">
      <w:pPr>
        <w:spacing w:after="0" w:line="240" w:lineRule="auto"/>
      </w:pPr>
      <w:r>
        <w:separator/>
      </w:r>
    </w:p>
  </w:footnote>
  <w:footnote w:type="continuationSeparator" w:id="0">
    <w:p w:rsidR="004614D2" w:rsidRDefault="004614D2" w:rsidP="00C508FF">
      <w:pPr>
        <w:spacing w:after="0" w:line="240" w:lineRule="auto"/>
      </w:pPr>
      <w:r>
        <w:continuationSeparator/>
      </w:r>
    </w:p>
  </w:footnote>
  <w:footnote w:id="1">
    <w:p w:rsidR="002C6C96" w:rsidRDefault="002C6C96">
      <w:pPr>
        <w:pStyle w:val="Textonotapie"/>
      </w:pPr>
      <w:r>
        <w:rPr>
          <w:rStyle w:val="Refdenotaalpie"/>
        </w:rPr>
        <w:footnoteRef/>
      </w:r>
      <w:r>
        <w:t xml:space="preserve"> MSc. Matemáticas con énfasis en Estadística. Prof. Universidad del Norte, Barranquilla- Colombia. Tel</w:t>
      </w:r>
    </w:p>
    <w:p w:rsidR="002C6C96" w:rsidRPr="00170A87" w:rsidRDefault="002C6C96">
      <w:pPr>
        <w:pStyle w:val="Textonotapie"/>
        <w:rPr>
          <w:lang w:val="es-ES"/>
        </w:rPr>
      </w:pPr>
      <w:r w:rsidRPr="00170A87">
        <w:rPr>
          <w:lang w:val="es-ES"/>
        </w:rPr>
        <w:t xml:space="preserve"> </w:t>
      </w:r>
      <w:r>
        <w:rPr>
          <w:lang w:val="es-ES"/>
        </w:rPr>
        <w:t xml:space="preserve"> </w:t>
      </w:r>
      <w:r w:rsidRPr="00170A87">
        <w:rPr>
          <w:lang w:val="es-ES"/>
        </w:rPr>
        <w:t>575+ 3156934347. Email: mdiaz@uninorte.edu.co</w:t>
      </w:r>
    </w:p>
  </w:footnote>
  <w:footnote w:id="2">
    <w:p w:rsidR="002C6C96" w:rsidRDefault="002C6C96">
      <w:pPr>
        <w:pStyle w:val="Textonotapie"/>
        <w:rPr>
          <w:lang w:val="es-ES"/>
        </w:rPr>
      </w:pPr>
      <w:r>
        <w:rPr>
          <w:rStyle w:val="Refdenotaalpie"/>
        </w:rPr>
        <w:footnoteRef/>
      </w:r>
      <w:r w:rsidRPr="008025A3">
        <w:rPr>
          <w:lang w:val="es-ES"/>
        </w:rPr>
        <w:t xml:space="preserve"> Esp. Estadística. Prof. Universidad d</w:t>
      </w:r>
      <w:r>
        <w:rPr>
          <w:lang w:val="es-ES"/>
        </w:rPr>
        <w:t>el Atlántico, Barranquilla-Colombia. Tel 575+3106126784. Email:</w:t>
      </w:r>
    </w:p>
    <w:p w:rsidR="002C6C96" w:rsidRPr="008025A3" w:rsidRDefault="002C6C96">
      <w:pPr>
        <w:pStyle w:val="Textonotapie"/>
        <w:rPr>
          <w:lang w:val="es-ES"/>
        </w:rPr>
      </w:pPr>
      <w:r>
        <w:rPr>
          <w:lang w:val="es-ES"/>
        </w:rPr>
        <w:t xml:space="preserve">   josebarraza@mail.uniatlantico.edu.co</w:t>
      </w:r>
    </w:p>
  </w:footnote>
  <w:footnote w:id="3">
    <w:p w:rsidR="002C6C96" w:rsidRDefault="002C6C96">
      <w:pPr>
        <w:pStyle w:val="Textonotapie"/>
        <w:rPr>
          <w:lang w:val="es-ES"/>
        </w:rPr>
      </w:pPr>
      <w:r>
        <w:rPr>
          <w:rStyle w:val="Refdenotaalpie"/>
        </w:rPr>
        <w:footnoteRef/>
      </w:r>
      <w:r>
        <w:t xml:space="preserve"> </w:t>
      </w:r>
      <w:r>
        <w:rPr>
          <w:lang w:val="es-ES"/>
        </w:rPr>
        <w:t>Optómetra. Prof. Universidad Metropolitana, Barranquilla-Colombia. Tel 575+3135508040. Email:</w:t>
      </w:r>
    </w:p>
    <w:p w:rsidR="002C6C96" w:rsidRPr="00CF04EF" w:rsidRDefault="002C6C96">
      <w:pPr>
        <w:pStyle w:val="Textonotapie"/>
        <w:rPr>
          <w:lang w:val="es-ES"/>
        </w:rPr>
      </w:pPr>
      <w:r>
        <w:rPr>
          <w:lang w:val="es-ES"/>
        </w:rPr>
        <w:t xml:space="preserve">   optoacademico@unimetro.edu.co </w:t>
      </w:r>
    </w:p>
  </w:footnote>
  <w:footnote w:id="4">
    <w:p w:rsidR="002C6C96" w:rsidRPr="008025A3" w:rsidRDefault="002C6C96">
      <w:pPr>
        <w:pStyle w:val="Textonotapie"/>
        <w:rPr>
          <w:lang w:val="es-E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91A8F"/>
    <w:multiLevelType w:val="hybridMultilevel"/>
    <w:tmpl w:val="29F63400"/>
    <w:lvl w:ilvl="0" w:tplc="2EEA31AE">
      <w:start w:val="1"/>
      <w:numFmt w:val="decimal"/>
      <w:lvlText w:val="%1."/>
      <w:lvlJc w:val="left"/>
      <w:pPr>
        <w:ind w:left="720" w:hanging="360"/>
      </w:pPr>
      <w:rPr>
        <w:rFonts w:cstheme="minorBid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4A90D87"/>
    <w:multiLevelType w:val="hybridMultilevel"/>
    <w:tmpl w:val="6526D16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92245E8"/>
    <w:multiLevelType w:val="hybridMultilevel"/>
    <w:tmpl w:val="39FCDABE"/>
    <w:lvl w:ilvl="0" w:tplc="9E28CA30">
      <w:start w:val="7"/>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6B6365"/>
    <w:multiLevelType w:val="hybridMultilevel"/>
    <w:tmpl w:val="5B3C80FE"/>
    <w:lvl w:ilvl="0" w:tplc="86A03C86">
      <w:start w:val="2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303355B"/>
    <w:multiLevelType w:val="hybridMultilevel"/>
    <w:tmpl w:val="0038A224"/>
    <w:lvl w:ilvl="0" w:tplc="B3A8E4E6">
      <w:start w:val="1"/>
      <w:numFmt w:val="decimal"/>
      <w:lvlText w:val="%1."/>
      <w:lvlJc w:val="left"/>
      <w:pPr>
        <w:ind w:left="720" w:hanging="360"/>
      </w:pPr>
      <w:rPr>
        <w:rFonts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32C5FAA"/>
    <w:multiLevelType w:val="multilevel"/>
    <w:tmpl w:val="9796DE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
    <w:nsid w:val="45C850BF"/>
    <w:multiLevelType w:val="multilevel"/>
    <w:tmpl w:val="D8C8171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51420FA6"/>
    <w:multiLevelType w:val="hybridMultilevel"/>
    <w:tmpl w:val="9D4047EC"/>
    <w:lvl w:ilvl="0" w:tplc="D2B63DF8">
      <w:start w:val="2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7E12A47"/>
    <w:multiLevelType w:val="hybridMultilevel"/>
    <w:tmpl w:val="F468EA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7B5624"/>
    <w:multiLevelType w:val="hybridMultilevel"/>
    <w:tmpl w:val="0038A224"/>
    <w:lvl w:ilvl="0" w:tplc="B3A8E4E6">
      <w:start w:val="1"/>
      <w:numFmt w:val="decimal"/>
      <w:lvlText w:val="%1."/>
      <w:lvlJc w:val="left"/>
      <w:pPr>
        <w:ind w:left="720" w:hanging="360"/>
      </w:pPr>
      <w:rPr>
        <w:rFonts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1"/>
  </w:num>
  <w:num w:numId="5">
    <w:abstractNumId w:val="0"/>
  </w:num>
  <w:num w:numId="6">
    <w:abstractNumId w:val="9"/>
  </w:num>
  <w:num w:numId="7">
    <w:abstractNumId w:val="6"/>
  </w:num>
  <w:num w:numId="8">
    <w:abstractNumId w:val="4"/>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AE235B"/>
    <w:rsid w:val="00004BB8"/>
    <w:rsid w:val="000065ED"/>
    <w:rsid w:val="00007428"/>
    <w:rsid w:val="00011144"/>
    <w:rsid w:val="00013C1A"/>
    <w:rsid w:val="000140FD"/>
    <w:rsid w:val="00015E06"/>
    <w:rsid w:val="0001717C"/>
    <w:rsid w:val="0001793F"/>
    <w:rsid w:val="00020225"/>
    <w:rsid w:val="00027C03"/>
    <w:rsid w:val="00030EA6"/>
    <w:rsid w:val="000311C3"/>
    <w:rsid w:val="0003669F"/>
    <w:rsid w:val="000404EC"/>
    <w:rsid w:val="00040AEB"/>
    <w:rsid w:val="000422C1"/>
    <w:rsid w:val="000458A5"/>
    <w:rsid w:val="00045F42"/>
    <w:rsid w:val="000531DA"/>
    <w:rsid w:val="00053C9F"/>
    <w:rsid w:val="000556DF"/>
    <w:rsid w:val="00057F35"/>
    <w:rsid w:val="00061474"/>
    <w:rsid w:val="00063115"/>
    <w:rsid w:val="00063C2A"/>
    <w:rsid w:val="00065719"/>
    <w:rsid w:val="00065F08"/>
    <w:rsid w:val="0007115E"/>
    <w:rsid w:val="00071FCA"/>
    <w:rsid w:val="000729BF"/>
    <w:rsid w:val="00073805"/>
    <w:rsid w:val="0007431B"/>
    <w:rsid w:val="00074E2C"/>
    <w:rsid w:val="00075FA9"/>
    <w:rsid w:val="00080819"/>
    <w:rsid w:val="00080B80"/>
    <w:rsid w:val="0008333E"/>
    <w:rsid w:val="00087446"/>
    <w:rsid w:val="00092B21"/>
    <w:rsid w:val="000936E9"/>
    <w:rsid w:val="00094C35"/>
    <w:rsid w:val="00095536"/>
    <w:rsid w:val="00096441"/>
    <w:rsid w:val="00097EE1"/>
    <w:rsid w:val="000A4525"/>
    <w:rsid w:val="000B0176"/>
    <w:rsid w:val="000B1FF6"/>
    <w:rsid w:val="000B3D10"/>
    <w:rsid w:val="000B4357"/>
    <w:rsid w:val="000B493E"/>
    <w:rsid w:val="000C02CF"/>
    <w:rsid w:val="000C255A"/>
    <w:rsid w:val="000C2DF2"/>
    <w:rsid w:val="000C5850"/>
    <w:rsid w:val="000D0E51"/>
    <w:rsid w:val="000D21C8"/>
    <w:rsid w:val="000D3D66"/>
    <w:rsid w:val="000D41A8"/>
    <w:rsid w:val="000D54CB"/>
    <w:rsid w:val="000D6599"/>
    <w:rsid w:val="000D66CF"/>
    <w:rsid w:val="000D6EAF"/>
    <w:rsid w:val="000D7227"/>
    <w:rsid w:val="000E14F9"/>
    <w:rsid w:val="000E304A"/>
    <w:rsid w:val="000E3775"/>
    <w:rsid w:val="000E45B1"/>
    <w:rsid w:val="000E48A7"/>
    <w:rsid w:val="000E4A95"/>
    <w:rsid w:val="000F0BB6"/>
    <w:rsid w:val="000F205E"/>
    <w:rsid w:val="000F27AC"/>
    <w:rsid w:val="000F5404"/>
    <w:rsid w:val="000F5B6D"/>
    <w:rsid w:val="000F5D9A"/>
    <w:rsid w:val="0010117E"/>
    <w:rsid w:val="00101A5D"/>
    <w:rsid w:val="00101F20"/>
    <w:rsid w:val="001024FE"/>
    <w:rsid w:val="00107B10"/>
    <w:rsid w:val="001100B4"/>
    <w:rsid w:val="00110954"/>
    <w:rsid w:val="00110CB2"/>
    <w:rsid w:val="00112396"/>
    <w:rsid w:val="001137BE"/>
    <w:rsid w:val="00113BE6"/>
    <w:rsid w:val="001149A3"/>
    <w:rsid w:val="001156B8"/>
    <w:rsid w:val="00120AED"/>
    <w:rsid w:val="001212E1"/>
    <w:rsid w:val="0012166A"/>
    <w:rsid w:val="00122AA2"/>
    <w:rsid w:val="00127FB1"/>
    <w:rsid w:val="00135889"/>
    <w:rsid w:val="00137C58"/>
    <w:rsid w:val="00137FD8"/>
    <w:rsid w:val="00141ED0"/>
    <w:rsid w:val="00141FA5"/>
    <w:rsid w:val="001429A4"/>
    <w:rsid w:val="00146D61"/>
    <w:rsid w:val="00152007"/>
    <w:rsid w:val="001534F2"/>
    <w:rsid w:val="0015416C"/>
    <w:rsid w:val="0015469A"/>
    <w:rsid w:val="00155EAF"/>
    <w:rsid w:val="00155ECF"/>
    <w:rsid w:val="00160351"/>
    <w:rsid w:val="0016202D"/>
    <w:rsid w:val="0016346C"/>
    <w:rsid w:val="00167AA1"/>
    <w:rsid w:val="00170355"/>
    <w:rsid w:val="00170A87"/>
    <w:rsid w:val="00170FF6"/>
    <w:rsid w:val="00174990"/>
    <w:rsid w:val="001764D5"/>
    <w:rsid w:val="001818B7"/>
    <w:rsid w:val="0018323A"/>
    <w:rsid w:val="001832AE"/>
    <w:rsid w:val="00184D0F"/>
    <w:rsid w:val="00185032"/>
    <w:rsid w:val="00185625"/>
    <w:rsid w:val="00186696"/>
    <w:rsid w:val="00187CAA"/>
    <w:rsid w:val="0019006C"/>
    <w:rsid w:val="00191CC0"/>
    <w:rsid w:val="00192362"/>
    <w:rsid w:val="00194448"/>
    <w:rsid w:val="00194BAE"/>
    <w:rsid w:val="0019731C"/>
    <w:rsid w:val="001A0805"/>
    <w:rsid w:val="001A6435"/>
    <w:rsid w:val="001B1864"/>
    <w:rsid w:val="001B19D6"/>
    <w:rsid w:val="001B1D80"/>
    <w:rsid w:val="001B2024"/>
    <w:rsid w:val="001B2ECF"/>
    <w:rsid w:val="001B5AD3"/>
    <w:rsid w:val="001B5C75"/>
    <w:rsid w:val="001B61D6"/>
    <w:rsid w:val="001B7441"/>
    <w:rsid w:val="001C2224"/>
    <w:rsid w:val="001C3979"/>
    <w:rsid w:val="001C574C"/>
    <w:rsid w:val="001C57FF"/>
    <w:rsid w:val="001D0EAA"/>
    <w:rsid w:val="001D42A1"/>
    <w:rsid w:val="001D69A3"/>
    <w:rsid w:val="001D7AF0"/>
    <w:rsid w:val="001E0562"/>
    <w:rsid w:val="001E1076"/>
    <w:rsid w:val="001E196D"/>
    <w:rsid w:val="001E208D"/>
    <w:rsid w:val="001E29AC"/>
    <w:rsid w:val="001E2F18"/>
    <w:rsid w:val="001E7551"/>
    <w:rsid w:val="001E7569"/>
    <w:rsid w:val="001F4236"/>
    <w:rsid w:val="001F65B1"/>
    <w:rsid w:val="001F698C"/>
    <w:rsid w:val="0020362E"/>
    <w:rsid w:val="00203728"/>
    <w:rsid w:val="00207636"/>
    <w:rsid w:val="002101CA"/>
    <w:rsid w:val="00211E9F"/>
    <w:rsid w:val="00211FF3"/>
    <w:rsid w:val="0021643E"/>
    <w:rsid w:val="0021703A"/>
    <w:rsid w:val="00217CC3"/>
    <w:rsid w:val="00220186"/>
    <w:rsid w:val="00225DFE"/>
    <w:rsid w:val="002262AC"/>
    <w:rsid w:val="002265E0"/>
    <w:rsid w:val="00226B54"/>
    <w:rsid w:val="002318C7"/>
    <w:rsid w:val="00235676"/>
    <w:rsid w:val="0023697F"/>
    <w:rsid w:val="002377DF"/>
    <w:rsid w:val="00241830"/>
    <w:rsid w:val="0024414C"/>
    <w:rsid w:val="0025389A"/>
    <w:rsid w:val="0025407D"/>
    <w:rsid w:val="00257330"/>
    <w:rsid w:val="00257F07"/>
    <w:rsid w:val="00260814"/>
    <w:rsid w:val="0026242A"/>
    <w:rsid w:val="00263BB2"/>
    <w:rsid w:val="002644E5"/>
    <w:rsid w:val="002669B6"/>
    <w:rsid w:val="00270D18"/>
    <w:rsid w:val="00272C64"/>
    <w:rsid w:val="00274284"/>
    <w:rsid w:val="00281CCC"/>
    <w:rsid w:val="00282876"/>
    <w:rsid w:val="00283605"/>
    <w:rsid w:val="0028617F"/>
    <w:rsid w:val="00290018"/>
    <w:rsid w:val="00290B78"/>
    <w:rsid w:val="002911EC"/>
    <w:rsid w:val="00291DE8"/>
    <w:rsid w:val="0029258C"/>
    <w:rsid w:val="00294930"/>
    <w:rsid w:val="00296D4F"/>
    <w:rsid w:val="002A0797"/>
    <w:rsid w:val="002A0B40"/>
    <w:rsid w:val="002A34C9"/>
    <w:rsid w:val="002A36A4"/>
    <w:rsid w:val="002A7B64"/>
    <w:rsid w:val="002B02F1"/>
    <w:rsid w:val="002B09E1"/>
    <w:rsid w:val="002B0A5F"/>
    <w:rsid w:val="002B1EF8"/>
    <w:rsid w:val="002B2109"/>
    <w:rsid w:val="002B269F"/>
    <w:rsid w:val="002B7A47"/>
    <w:rsid w:val="002C1D62"/>
    <w:rsid w:val="002C3E89"/>
    <w:rsid w:val="002C4024"/>
    <w:rsid w:val="002C43B0"/>
    <w:rsid w:val="002C4A93"/>
    <w:rsid w:val="002C6C96"/>
    <w:rsid w:val="002C6DC3"/>
    <w:rsid w:val="002C74E2"/>
    <w:rsid w:val="002D09E1"/>
    <w:rsid w:val="002D4938"/>
    <w:rsid w:val="002D5848"/>
    <w:rsid w:val="002D584F"/>
    <w:rsid w:val="002E772D"/>
    <w:rsid w:val="002F0012"/>
    <w:rsid w:val="002F09D2"/>
    <w:rsid w:val="002F354B"/>
    <w:rsid w:val="002F3710"/>
    <w:rsid w:val="002F5FB7"/>
    <w:rsid w:val="002F66AA"/>
    <w:rsid w:val="002F6D6F"/>
    <w:rsid w:val="00300A6C"/>
    <w:rsid w:val="00302010"/>
    <w:rsid w:val="003042B2"/>
    <w:rsid w:val="003064B1"/>
    <w:rsid w:val="00306EF0"/>
    <w:rsid w:val="003110D7"/>
    <w:rsid w:val="00312763"/>
    <w:rsid w:val="00312CDE"/>
    <w:rsid w:val="00314A9E"/>
    <w:rsid w:val="003209DB"/>
    <w:rsid w:val="003227C4"/>
    <w:rsid w:val="00326CB0"/>
    <w:rsid w:val="0032755C"/>
    <w:rsid w:val="003307BA"/>
    <w:rsid w:val="00332272"/>
    <w:rsid w:val="003333F7"/>
    <w:rsid w:val="00333E5E"/>
    <w:rsid w:val="00337C93"/>
    <w:rsid w:val="0034312A"/>
    <w:rsid w:val="00343FB0"/>
    <w:rsid w:val="00344CEC"/>
    <w:rsid w:val="003457BC"/>
    <w:rsid w:val="003462FB"/>
    <w:rsid w:val="00346616"/>
    <w:rsid w:val="00351B7E"/>
    <w:rsid w:val="003530C8"/>
    <w:rsid w:val="00361381"/>
    <w:rsid w:val="00361B54"/>
    <w:rsid w:val="003645FD"/>
    <w:rsid w:val="00371AFA"/>
    <w:rsid w:val="003731B7"/>
    <w:rsid w:val="00375790"/>
    <w:rsid w:val="00375A11"/>
    <w:rsid w:val="00385787"/>
    <w:rsid w:val="003907FE"/>
    <w:rsid w:val="00391354"/>
    <w:rsid w:val="00392089"/>
    <w:rsid w:val="00393C26"/>
    <w:rsid w:val="0039456A"/>
    <w:rsid w:val="00395C8F"/>
    <w:rsid w:val="003A413C"/>
    <w:rsid w:val="003A4454"/>
    <w:rsid w:val="003A527A"/>
    <w:rsid w:val="003A53D5"/>
    <w:rsid w:val="003B0B26"/>
    <w:rsid w:val="003B1FDB"/>
    <w:rsid w:val="003B295B"/>
    <w:rsid w:val="003B3F71"/>
    <w:rsid w:val="003B54CB"/>
    <w:rsid w:val="003B5A66"/>
    <w:rsid w:val="003B5D39"/>
    <w:rsid w:val="003C1158"/>
    <w:rsid w:val="003C25A4"/>
    <w:rsid w:val="003C2719"/>
    <w:rsid w:val="003C2A9A"/>
    <w:rsid w:val="003C4B5F"/>
    <w:rsid w:val="003C5446"/>
    <w:rsid w:val="003C592F"/>
    <w:rsid w:val="003C61B3"/>
    <w:rsid w:val="003C7154"/>
    <w:rsid w:val="003D5E23"/>
    <w:rsid w:val="003D5FB9"/>
    <w:rsid w:val="003D622C"/>
    <w:rsid w:val="003D6FB6"/>
    <w:rsid w:val="003E11FB"/>
    <w:rsid w:val="003E4708"/>
    <w:rsid w:val="003E7F6C"/>
    <w:rsid w:val="003F196C"/>
    <w:rsid w:val="003F2C92"/>
    <w:rsid w:val="003F3DB4"/>
    <w:rsid w:val="003F45DF"/>
    <w:rsid w:val="004018BF"/>
    <w:rsid w:val="00412C52"/>
    <w:rsid w:val="004140A0"/>
    <w:rsid w:val="00415065"/>
    <w:rsid w:val="004164A8"/>
    <w:rsid w:val="00420BD8"/>
    <w:rsid w:val="00424512"/>
    <w:rsid w:val="00425A61"/>
    <w:rsid w:val="00430E86"/>
    <w:rsid w:val="00432930"/>
    <w:rsid w:val="00435703"/>
    <w:rsid w:val="0043649A"/>
    <w:rsid w:val="004420F8"/>
    <w:rsid w:val="004430B1"/>
    <w:rsid w:val="0044338E"/>
    <w:rsid w:val="00447507"/>
    <w:rsid w:val="00451C97"/>
    <w:rsid w:val="00453479"/>
    <w:rsid w:val="00453D1C"/>
    <w:rsid w:val="004569C0"/>
    <w:rsid w:val="00456B7D"/>
    <w:rsid w:val="004614D2"/>
    <w:rsid w:val="00462663"/>
    <w:rsid w:val="0046320D"/>
    <w:rsid w:val="004638C3"/>
    <w:rsid w:val="004656EF"/>
    <w:rsid w:val="00465D69"/>
    <w:rsid w:val="00467674"/>
    <w:rsid w:val="00467C2C"/>
    <w:rsid w:val="00470F62"/>
    <w:rsid w:val="00471678"/>
    <w:rsid w:val="00474E11"/>
    <w:rsid w:val="00476E2D"/>
    <w:rsid w:val="00477FE7"/>
    <w:rsid w:val="00482565"/>
    <w:rsid w:val="00485323"/>
    <w:rsid w:val="00485C00"/>
    <w:rsid w:val="004876A1"/>
    <w:rsid w:val="00487B88"/>
    <w:rsid w:val="004A30BE"/>
    <w:rsid w:val="004A366A"/>
    <w:rsid w:val="004A39AB"/>
    <w:rsid w:val="004A6B9A"/>
    <w:rsid w:val="004B2CF6"/>
    <w:rsid w:val="004B6373"/>
    <w:rsid w:val="004B7C07"/>
    <w:rsid w:val="004C2B54"/>
    <w:rsid w:val="004C3D1B"/>
    <w:rsid w:val="004C4C37"/>
    <w:rsid w:val="004C6BA6"/>
    <w:rsid w:val="004C7365"/>
    <w:rsid w:val="004D15D6"/>
    <w:rsid w:val="004D1923"/>
    <w:rsid w:val="004D3B2C"/>
    <w:rsid w:val="004D41A6"/>
    <w:rsid w:val="004D5B25"/>
    <w:rsid w:val="004E0260"/>
    <w:rsid w:val="004E2250"/>
    <w:rsid w:val="004E3CBE"/>
    <w:rsid w:val="004E43CC"/>
    <w:rsid w:val="004E4954"/>
    <w:rsid w:val="004E495C"/>
    <w:rsid w:val="004E7693"/>
    <w:rsid w:val="004E7752"/>
    <w:rsid w:val="004F67E5"/>
    <w:rsid w:val="004F6B88"/>
    <w:rsid w:val="00502347"/>
    <w:rsid w:val="00505479"/>
    <w:rsid w:val="00505D9C"/>
    <w:rsid w:val="00510BA2"/>
    <w:rsid w:val="005123A3"/>
    <w:rsid w:val="00513FB0"/>
    <w:rsid w:val="005152A9"/>
    <w:rsid w:val="005157B7"/>
    <w:rsid w:val="0051688D"/>
    <w:rsid w:val="00516A26"/>
    <w:rsid w:val="005250A0"/>
    <w:rsid w:val="005260DF"/>
    <w:rsid w:val="00526755"/>
    <w:rsid w:val="00526E54"/>
    <w:rsid w:val="005339DB"/>
    <w:rsid w:val="0053488F"/>
    <w:rsid w:val="0053584C"/>
    <w:rsid w:val="005359C8"/>
    <w:rsid w:val="00536D80"/>
    <w:rsid w:val="005408F1"/>
    <w:rsid w:val="00546FC5"/>
    <w:rsid w:val="005474E0"/>
    <w:rsid w:val="005517E0"/>
    <w:rsid w:val="0055323A"/>
    <w:rsid w:val="005532FC"/>
    <w:rsid w:val="00554806"/>
    <w:rsid w:val="00560A0D"/>
    <w:rsid w:val="00560EF6"/>
    <w:rsid w:val="005624F8"/>
    <w:rsid w:val="00572F74"/>
    <w:rsid w:val="005747AB"/>
    <w:rsid w:val="00575B9E"/>
    <w:rsid w:val="00576AD3"/>
    <w:rsid w:val="00577B5D"/>
    <w:rsid w:val="005807CC"/>
    <w:rsid w:val="00581A61"/>
    <w:rsid w:val="00583BBB"/>
    <w:rsid w:val="00584A2E"/>
    <w:rsid w:val="00585C73"/>
    <w:rsid w:val="00587536"/>
    <w:rsid w:val="00593AB0"/>
    <w:rsid w:val="00593CE7"/>
    <w:rsid w:val="005A14FB"/>
    <w:rsid w:val="005A1976"/>
    <w:rsid w:val="005A27ED"/>
    <w:rsid w:val="005A3A0D"/>
    <w:rsid w:val="005A3F6A"/>
    <w:rsid w:val="005A4B0E"/>
    <w:rsid w:val="005A5439"/>
    <w:rsid w:val="005A5592"/>
    <w:rsid w:val="005A6352"/>
    <w:rsid w:val="005A65C1"/>
    <w:rsid w:val="005A7157"/>
    <w:rsid w:val="005A7782"/>
    <w:rsid w:val="005B02C7"/>
    <w:rsid w:val="005B1D75"/>
    <w:rsid w:val="005B1FE6"/>
    <w:rsid w:val="005B284A"/>
    <w:rsid w:val="005B3A86"/>
    <w:rsid w:val="005C092B"/>
    <w:rsid w:val="005C0BD1"/>
    <w:rsid w:val="005D4E2D"/>
    <w:rsid w:val="005D5DF8"/>
    <w:rsid w:val="005D6C12"/>
    <w:rsid w:val="005E09D3"/>
    <w:rsid w:val="005E2119"/>
    <w:rsid w:val="005E3088"/>
    <w:rsid w:val="005E3344"/>
    <w:rsid w:val="005E41B4"/>
    <w:rsid w:val="005E4FEA"/>
    <w:rsid w:val="005F073F"/>
    <w:rsid w:val="005F0B65"/>
    <w:rsid w:val="005F1427"/>
    <w:rsid w:val="005F5981"/>
    <w:rsid w:val="00601804"/>
    <w:rsid w:val="00604847"/>
    <w:rsid w:val="00604B1E"/>
    <w:rsid w:val="00605660"/>
    <w:rsid w:val="0060580B"/>
    <w:rsid w:val="0060605F"/>
    <w:rsid w:val="006066E1"/>
    <w:rsid w:val="00607A35"/>
    <w:rsid w:val="00613813"/>
    <w:rsid w:val="00613EB0"/>
    <w:rsid w:val="006165BE"/>
    <w:rsid w:val="0062647C"/>
    <w:rsid w:val="00627DFE"/>
    <w:rsid w:val="00630920"/>
    <w:rsid w:val="00630FEC"/>
    <w:rsid w:val="00631EC6"/>
    <w:rsid w:val="00633DBA"/>
    <w:rsid w:val="00634DAE"/>
    <w:rsid w:val="00635761"/>
    <w:rsid w:val="00635A85"/>
    <w:rsid w:val="006361F6"/>
    <w:rsid w:val="00636E75"/>
    <w:rsid w:val="00637CE0"/>
    <w:rsid w:val="006419A1"/>
    <w:rsid w:val="00643D11"/>
    <w:rsid w:val="0064400E"/>
    <w:rsid w:val="006468EB"/>
    <w:rsid w:val="00650297"/>
    <w:rsid w:val="0065093E"/>
    <w:rsid w:val="00654D9C"/>
    <w:rsid w:val="00655D06"/>
    <w:rsid w:val="00656206"/>
    <w:rsid w:val="0065691F"/>
    <w:rsid w:val="00662211"/>
    <w:rsid w:val="00663574"/>
    <w:rsid w:val="00664680"/>
    <w:rsid w:val="00666429"/>
    <w:rsid w:val="00673884"/>
    <w:rsid w:val="00674051"/>
    <w:rsid w:val="0068058E"/>
    <w:rsid w:val="00681052"/>
    <w:rsid w:val="006829DA"/>
    <w:rsid w:val="00683593"/>
    <w:rsid w:val="00683E96"/>
    <w:rsid w:val="00685F90"/>
    <w:rsid w:val="00687788"/>
    <w:rsid w:val="006938D0"/>
    <w:rsid w:val="00697F25"/>
    <w:rsid w:val="006A0B81"/>
    <w:rsid w:val="006A21D2"/>
    <w:rsid w:val="006A25EB"/>
    <w:rsid w:val="006A4E0E"/>
    <w:rsid w:val="006A5420"/>
    <w:rsid w:val="006A7154"/>
    <w:rsid w:val="006B5C7F"/>
    <w:rsid w:val="006C19B8"/>
    <w:rsid w:val="006C5788"/>
    <w:rsid w:val="006C60DF"/>
    <w:rsid w:val="006D031B"/>
    <w:rsid w:val="006D22E9"/>
    <w:rsid w:val="006D2759"/>
    <w:rsid w:val="006E2B1A"/>
    <w:rsid w:val="006E7C6F"/>
    <w:rsid w:val="006F482F"/>
    <w:rsid w:val="006F53FF"/>
    <w:rsid w:val="006F675F"/>
    <w:rsid w:val="006F7E1D"/>
    <w:rsid w:val="00700AFE"/>
    <w:rsid w:val="00702834"/>
    <w:rsid w:val="00703F7F"/>
    <w:rsid w:val="0071146E"/>
    <w:rsid w:val="007118F3"/>
    <w:rsid w:val="007129E9"/>
    <w:rsid w:val="00713FAA"/>
    <w:rsid w:val="00721ED7"/>
    <w:rsid w:val="00722BD9"/>
    <w:rsid w:val="00726183"/>
    <w:rsid w:val="0072691C"/>
    <w:rsid w:val="00733477"/>
    <w:rsid w:val="00733D70"/>
    <w:rsid w:val="0073486E"/>
    <w:rsid w:val="00736D75"/>
    <w:rsid w:val="00737911"/>
    <w:rsid w:val="0074059B"/>
    <w:rsid w:val="0074169D"/>
    <w:rsid w:val="00741C1F"/>
    <w:rsid w:val="007429CD"/>
    <w:rsid w:val="00745D5D"/>
    <w:rsid w:val="007466E4"/>
    <w:rsid w:val="00746C46"/>
    <w:rsid w:val="00747F98"/>
    <w:rsid w:val="0075328F"/>
    <w:rsid w:val="00755476"/>
    <w:rsid w:val="007560ED"/>
    <w:rsid w:val="007567AB"/>
    <w:rsid w:val="0075754B"/>
    <w:rsid w:val="00760379"/>
    <w:rsid w:val="00763BD1"/>
    <w:rsid w:val="00766229"/>
    <w:rsid w:val="007667A4"/>
    <w:rsid w:val="007731D1"/>
    <w:rsid w:val="00773AB1"/>
    <w:rsid w:val="00774D7D"/>
    <w:rsid w:val="00774E92"/>
    <w:rsid w:val="007769B7"/>
    <w:rsid w:val="00782671"/>
    <w:rsid w:val="007833DE"/>
    <w:rsid w:val="00784843"/>
    <w:rsid w:val="0078729B"/>
    <w:rsid w:val="00791669"/>
    <w:rsid w:val="0079321D"/>
    <w:rsid w:val="00793A80"/>
    <w:rsid w:val="00793C91"/>
    <w:rsid w:val="00797732"/>
    <w:rsid w:val="007A0FF4"/>
    <w:rsid w:val="007A15B9"/>
    <w:rsid w:val="007A41A0"/>
    <w:rsid w:val="007A425C"/>
    <w:rsid w:val="007A5848"/>
    <w:rsid w:val="007B0929"/>
    <w:rsid w:val="007B13B6"/>
    <w:rsid w:val="007B66E6"/>
    <w:rsid w:val="007B6B0E"/>
    <w:rsid w:val="007C17E4"/>
    <w:rsid w:val="007C1868"/>
    <w:rsid w:val="007C1BE7"/>
    <w:rsid w:val="007C2554"/>
    <w:rsid w:val="007C7830"/>
    <w:rsid w:val="007C7920"/>
    <w:rsid w:val="007D0FD6"/>
    <w:rsid w:val="007D2CA2"/>
    <w:rsid w:val="007D2DBD"/>
    <w:rsid w:val="007D490B"/>
    <w:rsid w:val="007D5965"/>
    <w:rsid w:val="007D6086"/>
    <w:rsid w:val="007D7BB9"/>
    <w:rsid w:val="007E0106"/>
    <w:rsid w:val="007E02EA"/>
    <w:rsid w:val="007E3673"/>
    <w:rsid w:val="007E36D1"/>
    <w:rsid w:val="007E3BFA"/>
    <w:rsid w:val="007F0161"/>
    <w:rsid w:val="007F0CE1"/>
    <w:rsid w:val="007F21E8"/>
    <w:rsid w:val="007F4CB9"/>
    <w:rsid w:val="007F64FE"/>
    <w:rsid w:val="007F7849"/>
    <w:rsid w:val="007F7931"/>
    <w:rsid w:val="008004CB"/>
    <w:rsid w:val="008008A3"/>
    <w:rsid w:val="008015EA"/>
    <w:rsid w:val="008025A3"/>
    <w:rsid w:val="00804152"/>
    <w:rsid w:val="0080559A"/>
    <w:rsid w:val="0080679A"/>
    <w:rsid w:val="00810B7F"/>
    <w:rsid w:val="0081377B"/>
    <w:rsid w:val="00817DCE"/>
    <w:rsid w:val="00821589"/>
    <w:rsid w:val="00822847"/>
    <w:rsid w:val="00823084"/>
    <w:rsid w:val="00823922"/>
    <w:rsid w:val="00824283"/>
    <w:rsid w:val="00825DE1"/>
    <w:rsid w:val="0082722F"/>
    <w:rsid w:val="008275E7"/>
    <w:rsid w:val="00831A68"/>
    <w:rsid w:val="00831C18"/>
    <w:rsid w:val="00834A62"/>
    <w:rsid w:val="00834DF9"/>
    <w:rsid w:val="00836E01"/>
    <w:rsid w:val="0084483B"/>
    <w:rsid w:val="00850AFB"/>
    <w:rsid w:val="00850F53"/>
    <w:rsid w:val="00851437"/>
    <w:rsid w:val="00853439"/>
    <w:rsid w:val="00855A82"/>
    <w:rsid w:val="00856800"/>
    <w:rsid w:val="00857814"/>
    <w:rsid w:val="00862393"/>
    <w:rsid w:val="0087019C"/>
    <w:rsid w:val="00871B93"/>
    <w:rsid w:val="008734EA"/>
    <w:rsid w:val="008742DA"/>
    <w:rsid w:val="0087452D"/>
    <w:rsid w:val="00875161"/>
    <w:rsid w:val="00876599"/>
    <w:rsid w:val="00880C9E"/>
    <w:rsid w:val="00882FD9"/>
    <w:rsid w:val="00883118"/>
    <w:rsid w:val="00884316"/>
    <w:rsid w:val="00884392"/>
    <w:rsid w:val="008869AA"/>
    <w:rsid w:val="00887A39"/>
    <w:rsid w:val="00887ACA"/>
    <w:rsid w:val="0089736A"/>
    <w:rsid w:val="00897BEA"/>
    <w:rsid w:val="008A2028"/>
    <w:rsid w:val="008A31AE"/>
    <w:rsid w:val="008A64A7"/>
    <w:rsid w:val="008A6F3A"/>
    <w:rsid w:val="008B0320"/>
    <w:rsid w:val="008B14A7"/>
    <w:rsid w:val="008B2220"/>
    <w:rsid w:val="008B55D3"/>
    <w:rsid w:val="008B6F60"/>
    <w:rsid w:val="008C3142"/>
    <w:rsid w:val="008C3FED"/>
    <w:rsid w:val="008C4D6B"/>
    <w:rsid w:val="008C4F21"/>
    <w:rsid w:val="008C6351"/>
    <w:rsid w:val="008D00F2"/>
    <w:rsid w:val="008D0293"/>
    <w:rsid w:val="008D2B20"/>
    <w:rsid w:val="008D2EF3"/>
    <w:rsid w:val="008D4CC1"/>
    <w:rsid w:val="008D515B"/>
    <w:rsid w:val="008D7F07"/>
    <w:rsid w:val="008E063A"/>
    <w:rsid w:val="008E0EC9"/>
    <w:rsid w:val="008E41B8"/>
    <w:rsid w:val="008E5A01"/>
    <w:rsid w:val="008E753F"/>
    <w:rsid w:val="008F1328"/>
    <w:rsid w:val="008F18A6"/>
    <w:rsid w:val="008F25D8"/>
    <w:rsid w:val="008F3223"/>
    <w:rsid w:val="008F5018"/>
    <w:rsid w:val="008F68DB"/>
    <w:rsid w:val="008F7177"/>
    <w:rsid w:val="00900B6E"/>
    <w:rsid w:val="00902ED0"/>
    <w:rsid w:val="009034DE"/>
    <w:rsid w:val="00904437"/>
    <w:rsid w:val="00904BAD"/>
    <w:rsid w:val="00905C4B"/>
    <w:rsid w:val="00905F46"/>
    <w:rsid w:val="00906B6C"/>
    <w:rsid w:val="00907D17"/>
    <w:rsid w:val="009102D6"/>
    <w:rsid w:val="00910A51"/>
    <w:rsid w:val="00911525"/>
    <w:rsid w:val="009124AC"/>
    <w:rsid w:val="00913F03"/>
    <w:rsid w:val="0092050E"/>
    <w:rsid w:val="00922753"/>
    <w:rsid w:val="00925CBA"/>
    <w:rsid w:val="0092608C"/>
    <w:rsid w:val="009272EB"/>
    <w:rsid w:val="0092771D"/>
    <w:rsid w:val="00933F6D"/>
    <w:rsid w:val="00934B04"/>
    <w:rsid w:val="00934F4D"/>
    <w:rsid w:val="00935E6A"/>
    <w:rsid w:val="00946F72"/>
    <w:rsid w:val="0094700F"/>
    <w:rsid w:val="00950B00"/>
    <w:rsid w:val="00951D70"/>
    <w:rsid w:val="0095215C"/>
    <w:rsid w:val="00954291"/>
    <w:rsid w:val="00954BE1"/>
    <w:rsid w:val="00956D83"/>
    <w:rsid w:val="00956E62"/>
    <w:rsid w:val="0096049B"/>
    <w:rsid w:val="00960A66"/>
    <w:rsid w:val="0096157C"/>
    <w:rsid w:val="009637CE"/>
    <w:rsid w:val="00963DDF"/>
    <w:rsid w:val="0096491E"/>
    <w:rsid w:val="00964B42"/>
    <w:rsid w:val="00966252"/>
    <w:rsid w:val="00967B5F"/>
    <w:rsid w:val="00970A6D"/>
    <w:rsid w:val="009716E1"/>
    <w:rsid w:val="00971E63"/>
    <w:rsid w:val="009778CA"/>
    <w:rsid w:val="00977A6D"/>
    <w:rsid w:val="0098043D"/>
    <w:rsid w:val="00982110"/>
    <w:rsid w:val="00982982"/>
    <w:rsid w:val="00985EEA"/>
    <w:rsid w:val="009872C1"/>
    <w:rsid w:val="00991863"/>
    <w:rsid w:val="009A2EEF"/>
    <w:rsid w:val="009A59FA"/>
    <w:rsid w:val="009A6706"/>
    <w:rsid w:val="009A6F73"/>
    <w:rsid w:val="009A754A"/>
    <w:rsid w:val="009B1B37"/>
    <w:rsid w:val="009B1FD6"/>
    <w:rsid w:val="009B603D"/>
    <w:rsid w:val="009B61E9"/>
    <w:rsid w:val="009B6ACA"/>
    <w:rsid w:val="009C311C"/>
    <w:rsid w:val="009C3872"/>
    <w:rsid w:val="009C77D4"/>
    <w:rsid w:val="009D1B8D"/>
    <w:rsid w:val="009D66FC"/>
    <w:rsid w:val="009E0381"/>
    <w:rsid w:val="009E3106"/>
    <w:rsid w:val="009E411B"/>
    <w:rsid w:val="009E634C"/>
    <w:rsid w:val="009E7BDA"/>
    <w:rsid w:val="009F1FB8"/>
    <w:rsid w:val="009F3EA3"/>
    <w:rsid w:val="009F46C1"/>
    <w:rsid w:val="009F4E2C"/>
    <w:rsid w:val="009F5314"/>
    <w:rsid w:val="009F5946"/>
    <w:rsid w:val="00A01F73"/>
    <w:rsid w:val="00A05F7A"/>
    <w:rsid w:val="00A10AFC"/>
    <w:rsid w:val="00A222A0"/>
    <w:rsid w:val="00A22AE2"/>
    <w:rsid w:val="00A22D92"/>
    <w:rsid w:val="00A246D7"/>
    <w:rsid w:val="00A27418"/>
    <w:rsid w:val="00A27E57"/>
    <w:rsid w:val="00A3013B"/>
    <w:rsid w:val="00A31EFB"/>
    <w:rsid w:val="00A358FF"/>
    <w:rsid w:val="00A36D7E"/>
    <w:rsid w:val="00A37685"/>
    <w:rsid w:val="00A40C10"/>
    <w:rsid w:val="00A41C02"/>
    <w:rsid w:val="00A43B89"/>
    <w:rsid w:val="00A46C76"/>
    <w:rsid w:val="00A5303F"/>
    <w:rsid w:val="00A5441C"/>
    <w:rsid w:val="00A5585E"/>
    <w:rsid w:val="00A56DAD"/>
    <w:rsid w:val="00A57CD7"/>
    <w:rsid w:val="00A61928"/>
    <w:rsid w:val="00A6348C"/>
    <w:rsid w:val="00A66B2F"/>
    <w:rsid w:val="00A73802"/>
    <w:rsid w:val="00A76577"/>
    <w:rsid w:val="00A76BF0"/>
    <w:rsid w:val="00A90FE6"/>
    <w:rsid w:val="00A94915"/>
    <w:rsid w:val="00A95622"/>
    <w:rsid w:val="00AA0239"/>
    <w:rsid w:val="00AA3556"/>
    <w:rsid w:val="00AA3A16"/>
    <w:rsid w:val="00AA402A"/>
    <w:rsid w:val="00AA53EF"/>
    <w:rsid w:val="00AB4FF1"/>
    <w:rsid w:val="00AC4B55"/>
    <w:rsid w:val="00AC5305"/>
    <w:rsid w:val="00AC5DAE"/>
    <w:rsid w:val="00AD0F68"/>
    <w:rsid w:val="00AD46A5"/>
    <w:rsid w:val="00AD4E78"/>
    <w:rsid w:val="00AD503E"/>
    <w:rsid w:val="00AD6FAF"/>
    <w:rsid w:val="00AD7832"/>
    <w:rsid w:val="00AE0FAA"/>
    <w:rsid w:val="00AE199F"/>
    <w:rsid w:val="00AE235B"/>
    <w:rsid w:val="00AE32BF"/>
    <w:rsid w:val="00AE3B3F"/>
    <w:rsid w:val="00AE480A"/>
    <w:rsid w:val="00AE51EF"/>
    <w:rsid w:val="00AF0CE5"/>
    <w:rsid w:val="00AF196A"/>
    <w:rsid w:val="00AF6071"/>
    <w:rsid w:val="00B015EA"/>
    <w:rsid w:val="00B024D8"/>
    <w:rsid w:val="00B06DD3"/>
    <w:rsid w:val="00B12E23"/>
    <w:rsid w:val="00B1329A"/>
    <w:rsid w:val="00B147B7"/>
    <w:rsid w:val="00B162C4"/>
    <w:rsid w:val="00B1781D"/>
    <w:rsid w:val="00B21060"/>
    <w:rsid w:val="00B322A7"/>
    <w:rsid w:val="00B32B4D"/>
    <w:rsid w:val="00B34306"/>
    <w:rsid w:val="00B37BFD"/>
    <w:rsid w:val="00B4245E"/>
    <w:rsid w:val="00B43835"/>
    <w:rsid w:val="00B44493"/>
    <w:rsid w:val="00B449A0"/>
    <w:rsid w:val="00B46829"/>
    <w:rsid w:val="00B500FE"/>
    <w:rsid w:val="00B56A5A"/>
    <w:rsid w:val="00B56A64"/>
    <w:rsid w:val="00B56AFC"/>
    <w:rsid w:val="00B60855"/>
    <w:rsid w:val="00B70C57"/>
    <w:rsid w:val="00B71654"/>
    <w:rsid w:val="00B72548"/>
    <w:rsid w:val="00B72D59"/>
    <w:rsid w:val="00B75786"/>
    <w:rsid w:val="00B75FF1"/>
    <w:rsid w:val="00B76E91"/>
    <w:rsid w:val="00B77625"/>
    <w:rsid w:val="00B807D8"/>
    <w:rsid w:val="00B82DAE"/>
    <w:rsid w:val="00B84E51"/>
    <w:rsid w:val="00B85490"/>
    <w:rsid w:val="00B85623"/>
    <w:rsid w:val="00B86B1B"/>
    <w:rsid w:val="00B9173B"/>
    <w:rsid w:val="00B91CB7"/>
    <w:rsid w:val="00B9313D"/>
    <w:rsid w:val="00B93D39"/>
    <w:rsid w:val="00B95043"/>
    <w:rsid w:val="00B95404"/>
    <w:rsid w:val="00BA34BF"/>
    <w:rsid w:val="00BA59A9"/>
    <w:rsid w:val="00BB3001"/>
    <w:rsid w:val="00BB592E"/>
    <w:rsid w:val="00BB5973"/>
    <w:rsid w:val="00BB78EA"/>
    <w:rsid w:val="00BB792A"/>
    <w:rsid w:val="00BC1946"/>
    <w:rsid w:val="00BC28C2"/>
    <w:rsid w:val="00BC50C0"/>
    <w:rsid w:val="00BC6910"/>
    <w:rsid w:val="00BC7045"/>
    <w:rsid w:val="00BD00F2"/>
    <w:rsid w:val="00BD5928"/>
    <w:rsid w:val="00BD5A28"/>
    <w:rsid w:val="00BE05E3"/>
    <w:rsid w:val="00BE3150"/>
    <w:rsid w:val="00BE5F71"/>
    <w:rsid w:val="00BE6B9B"/>
    <w:rsid w:val="00BE6E12"/>
    <w:rsid w:val="00BF05EE"/>
    <w:rsid w:val="00BF31A2"/>
    <w:rsid w:val="00BF3486"/>
    <w:rsid w:val="00BF3B3F"/>
    <w:rsid w:val="00BF4365"/>
    <w:rsid w:val="00BF566C"/>
    <w:rsid w:val="00BF6EC0"/>
    <w:rsid w:val="00C00D55"/>
    <w:rsid w:val="00C032C5"/>
    <w:rsid w:val="00C038C9"/>
    <w:rsid w:val="00C04C31"/>
    <w:rsid w:val="00C054FC"/>
    <w:rsid w:val="00C10579"/>
    <w:rsid w:val="00C10B8E"/>
    <w:rsid w:val="00C13339"/>
    <w:rsid w:val="00C260E4"/>
    <w:rsid w:val="00C3311A"/>
    <w:rsid w:val="00C34773"/>
    <w:rsid w:val="00C36A3D"/>
    <w:rsid w:val="00C374D4"/>
    <w:rsid w:val="00C40521"/>
    <w:rsid w:val="00C40D64"/>
    <w:rsid w:val="00C42118"/>
    <w:rsid w:val="00C42C54"/>
    <w:rsid w:val="00C42D32"/>
    <w:rsid w:val="00C508FF"/>
    <w:rsid w:val="00C56A67"/>
    <w:rsid w:val="00C613EA"/>
    <w:rsid w:val="00C666FB"/>
    <w:rsid w:val="00C670DC"/>
    <w:rsid w:val="00C677B8"/>
    <w:rsid w:val="00C70A85"/>
    <w:rsid w:val="00C72DD5"/>
    <w:rsid w:val="00C7787E"/>
    <w:rsid w:val="00C81648"/>
    <w:rsid w:val="00C833C7"/>
    <w:rsid w:val="00C83B4B"/>
    <w:rsid w:val="00C83F02"/>
    <w:rsid w:val="00C842AD"/>
    <w:rsid w:val="00C86467"/>
    <w:rsid w:val="00C87112"/>
    <w:rsid w:val="00C872C9"/>
    <w:rsid w:val="00C909A3"/>
    <w:rsid w:val="00C9188E"/>
    <w:rsid w:val="00C9357B"/>
    <w:rsid w:val="00C94E58"/>
    <w:rsid w:val="00C95145"/>
    <w:rsid w:val="00C96279"/>
    <w:rsid w:val="00C97F6F"/>
    <w:rsid w:val="00CA05D9"/>
    <w:rsid w:val="00CA6529"/>
    <w:rsid w:val="00CA6E0C"/>
    <w:rsid w:val="00CB0897"/>
    <w:rsid w:val="00CB2B2C"/>
    <w:rsid w:val="00CB2D9D"/>
    <w:rsid w:val="00CB5920"/>
    <w:rsid w:val="00CC2360"/>
    <w:rsid w:val="00CC34C5"/>
    <w:rsid w:val="00CC478F"/>
    <w:rsid w:val="00CC6D03"/>
    <w:rsid w:val="00CC71DD"/>
    <w:rsid w:val="00CC7A42"/>
    <w:rsid w:val="00CD1ED5"/>
    <w:rsid w:val="00CD3401"/>
    <w:rsid w:val="00CD6018"/>
    <w:rsid w:val="00CE0B2B"/>
    <w:rsid w:val="00CE60BB"/>
    <w:rsid w:val="00CE6770"/>
    <w:rsid w:val="00CE75EE"/>
    <w:rsid w:val="00CF04EF"/>
    <w:rsid w:val="00CF0C15"/>
    <w:rsid w:val="00CF15C8"/>
    <w:rsid w:val="00CF5409"/>
    <w:rsid w:val="00CF5533"/>
    <w:rsid w:val="00CF7CCF"/>
    <w:rsid w:val="00D01BAF"/>
    <w:rsid w:val="00D01C30"/>
    <w:rsid w:val="00D029BE"/>
    <w:rsid w:val="00D03E64"/>
    <w:rsid w:val="00D050B3"/>
    <w:rsid w:val="00D10170"/>
    <w:rsid w:val="00D13679"/>
    <w:rsid w:val="00D137CE"/>
    <w:rsid w:val="00D15266"/>
    <w:rsid w:val="00D20846"/>
    <w:rsid w:val="00D21345"/>
    <w:rsid w:val="00D219A3"/>
    <w:rsid w:val="00D2253C"/>
    <w:rsid w:val="00D229D6"/>
    <w:rsid w:val="00D30057"/>
    <w:rsid w:val="00D3147F"/>
    <w:rsid w:val="00D32990"/>
    <w:rsid w:val="00D33A02"/>
    <w:rsid w:val="00D33FD1"/>
    <w:rsid w:val="00D352B6"/>
    <w:rsid w:val="00D3590A"/>
    <w:rsid w:val="00D40EF0"/>
    <w:rsid w:val="00D410DB"/>
    <w:rsid w:val="00D410F5"/>
    <w:rsid w:val="00D46482"/>
    <w:rsid w:val="00D46D83"/>
    <w:rsid w:val="00D519FC"/>
    <w:rsid w:val="00D52FDC"/>
    <w:rsid w:val="00D53B05"/>
    <w:rsid w:val="00D53BAD"/>
    <w:rsid w:val="00D546B2"/>
    <w:rsid w:val="00D55E0C"/>
    <w:rsid w:val="00D611A9"/>
    <w:rsid w:val="00D64E7F"/>
    <w:rsid w:val="00D669C3"/>
    <w:rsid w:val="00D70CE8"/>
    <w:rsid w:val="00D71E44"/>
    <w:rsid w:val="00D7221E"/>
    <w:rsid w:val="00D7383F"/>
    <w:rsid w:val="00D7607B"/>
    <w:rsid w:val="00D7744B"/>
    <w:rsid w:val="00D80C51"/>
    <w:rsid w:val="00D810AC"/>
    <w:rsid w:val="00D83DF8"/>
    <w:rsid w:val="00D853A1"/>
    <w:rsid w:val="00D86431"/>
    <w:rsid w:val="00D8694D"/>
    <w:rsid w:val="00D871BC"/>
    <w:rsid w:val="00D907CD"/>
    <w:rsid w:val="00D907D9"/>
    <w:rsid w:val="00D9088C"/>
    <w:rsid w:val="00D93BA2"/>
    <w:rsid w:val="00D93E59"/>
    <w:rsid w:val="00D9652B"/>
    <w:rsid w:val="00DB3ABD"/>
    <w:rsid w:val="00DB55B5"/>
    <w:rsid w:val="00DB5D1D"/>
    <w:rsid w:val="00DC2AB9"/>
    <w:rsid w:val="00DC3941"/>
    <w:rsid w:val="00DC4DA7"/>
    <w:rsid w:val="00DC5BC3"/>
    <w:rsid w:val="00DC5E18"/>
    <w:rsid w:val="00DD0413"/>
    <w:rsid w:val="00DD21FD"/>
    <w:rsid w:val="00DD692D"/>
    <w:rsid w:val="00DD6B7F"/>
    <w:rsid w:val="00DE02B4"/>
    <w:rsid w:val="00DE0D85"/>
    <w:rsid w:val="00DE0DE9"/>
    <w:rsid w:val="00DE1985"/>
    <w:rsid w:val="00DF18A3"/>
    <w:rsid w:val="00DF37C5"/>
    <w:rsid w:val="00DF5126"/>
    <w:rsid w:val="00E00D00"/>
    <w:rsid w:val="00E00DA3"/>
    <w:rsid w:val="00E01679"/>
    <w:rsid w:val="00E01C94"/>
    <w:rsid w:val="00E034E1"/>
    <w:rsid w:val="00E03B2F"/>
    <w:rsid w:val="00E05357"/>
    <w:rsid w:val="00E13FB5"/>
    <w:rsid w:val="00E13FFC"/>
    <w:rsid w:val="00E1428E"/>
    <w:rsid w:val="00E201C7"/>
    <w:rsid w:val="00E25B92"/>
    <w:rsid w:val="00E2660F"/>
    <w:rsid w:val="00E27595"/>
    <w:rsid w:val="00E309BC"/>
    <w:rsid w:val="00E324F4"/>
    <w:rsid w:val="00E3644D"/>
    <w:rsid w:val="00E45066"/>
    <w:rsid w:val="00E50510"/>
    <w:rsid w:val="00E51062"/>
    <w:rsid w:val="00E60259"/>
    <w:rsid w:val="00E61523"/>
    <w:rsid w:val="00E6157D"/>
    <w:rsid w:val="00E616A6"/>
    <w:rsid w:val="00E62769"/>
    <w:rsid w:val="00E63E69"/>
    <w:rsid w:val="00E662AE"/>
    <w:rsid w:val="00E708D3"/>
    <w:rsid w:val="00E710C2"/>
    <w:rsid w:val="00E71659"/>
    <w:rsid w:val="00E730B6"/>
    <w:rsid w:val="00E73B7C"/>
    <w:rsid w:val="00E75CAE"/>
    <w:rsid w:val="00E76EF8"/>
    <w:rsid w:val="00E771D8"/>
    <w:rsid w:val="00E77EFD"/>
    <w:rsid w:val="00E77FAF"/>
    <w:rsid w:val="00E81D23"/>
    <w:rsid w:val="00E83087"/>
    <w:rsid w:val="00E83E42"/>
    <w:rsid w:val="00E8468F"/>
    <w:rsid w:val="00E851BE"/>
    <w:rsid w:val="00E87E68"/>
    <w:rsid w:val="00E92583"/>
    <w:rsid w:val="00EA0102"/>
    <w:rsid w:val="00EA56C4"/>
    <w:rsid w:val="00EA6024"/>
    <w:rsid w:val="00EA65A9"/>
    <w:rsid w:val="00EA66F3"/>
    <w:rsid w:val="00EA7937"/>
    <w:rsid w:val="00EB067A"/>
    <w:rsid w:val="00EB0B9B"/>
    <w:rsid w:val="00EB6F1D"/>
    <w:rsid w:val="00EB751F"/>
    <w:rsid w:val="00EC0A18"/>
    <w:rsid w:val="00EC27A1"/>
    <w:rsid w:val="00EC4A57"/>
    <w:rsid w:val="00EC64A2"/>
    <w:rsid w:val="00EC6E01"/>
    <w:rsid w:val="00ED37F2"/>
    <w:rsid w:val="00ED493D"/>
    <w:rsid w:val="00ED738F"/>
    <w:rsid w:val="00EE13FD"/>
    <w:rsid w:val="00EE4211"/>
    <w:rsid w:val="00EE5594"/>
    <w:rsid w:val="00EE65D9"/>
    <w:rsid w:val="00EF0C99"/>
    <w:rsid w:val="00EF0FF3"/>
    <w:rsid w:val="00EF24FE"/>
    <w:rsid w:val="00EF2ED5"/>
    <w:rsid w:val="00EF4553"/>
    <w:rsid w:val="00EF4BAB"/>
    <w:rsid w:val="00EF6039"/>
    <w:rsid w:val="00EF7346"/>
    <w:rsid w:val="00F0083D"/>
    <w:rsid w:val="00F02F75"/>
    <w:rsid w:val="00F0446C"/>
    <w:rsid w:val="00F06232"/>
    <w:rsid w:val="00F066E5"/>
    <w:rsid w:val="00F07ECB"/>
    <w:rsid w:val="00F10EDF"/>
    <w:rsid w:val="00F10F93"/>
    <w:rsid w:val="00F11D04"/>
    <w:rsid w:val="00F144D7"/>
    <w:rsid w:val="00F168C5"/>
    <w:rsid w:val="00F20530"/>
    <w:rsid w:val="00F2137D"/>
    <w:rsid w:val="00F22654"/>
    <w:rsid w:val="00F22EC4"/>
    <w:rsid w:val="00F23720"/>
    <w:rsid w:val="00F240EE"/>
    <w:rsid w:val="00F24338"/>
    <w:rsid w:val="00F26B78"/>
    <w:rsid w:val="00F26F45"/>
    <w:rsid w:val="00F27CB1"/>
    <w:rsid w:val="00F35105"/>
    <w:rsid w:val="00F3522F"/>
    <w:rsid w:val="00F36114"/>
    <w:rsid w:val="00F36E62"/>
    <w:rsid w:val="00F41625"/>
    <w:rsid w:val="00F41E42"/>
    <w:rsid w:val="00F451CB"/>
    <w:rsid w:val="00F46743"/>
    <w:rsid w:val="00F5507D"/>
    <w:rsid w:val="00F57865"/>
    <w:rsid w:val="00F64A17"/>
    <w:rsid w:val="00F71F5B"/>
    <w:rsid w:val="00F734BB"/>
    <w:rsid w:val="00F734F8"/>
    <w:rsid w:val="00F73B4A"/>
    <w:rsid w:val="00F7709D"/>
    <w:rsid w:val="00F80489"/>
    <w:rsid w:val="00F826C6"/>
    <w:rsid w:val="00F835C4"/>
    <w:rsid w:val="00F83AA9"/>
    <w:rsid w:val="00F852EF"/>
    <w:rsid w:val="00F8676C"/>
    <w:rsid w:val="00F86DDF"/>
    <w:rsid w:val="00F86EA3"/>
    <w:rsid w:val="00F87C70"/>
    <w:rsid w:val="00F87DF3"/>
    <w:rsid w:val="00F905E8"/>
    <w:rsid w:val="00F9634B"/>
    <w:rsid w:val="00FA0251"/>
    <w:rsid w:val="00FA09BD"/>
    <w:rsid w:val="00FA138D"/>
    <w:rsid w:val="00FA25AA"/>
    <w:rsid w:val="00FA2A52"/>
    <w:rsid w:val="00FA3750"/>
    <w:rsid w:val="00FA449A"/>
    <w:rsid w:val="00FA51C5"/>
    <w:rsid w:val="00FA7CFD"/>
    <w:rsid w:val="00FA7D8E"/>
    <w:rsid w:val="00FA7D98"/>
    <w:rsid w:val="00FB32ED"/>
    <w:rsid w:val="00FB3494"/>
    <w:rsid w:val="00FB4F36"/>
    <w:rsid w:val="00FB5416"/>
    <w:rsid w:val="00FB60CE"/>
    <w:rsid w:val="00FB7625"/>
    <w:rsid w:val="00FB7EAC"/>
    <w:rsid w:val="00FC1417"/>
    <w:rsid w:val="00FC2A7F"/>
    <w:rsid w:val="00FC2E45"/>
    <w:rsid w:val="00FC306E"/>
    <w:rsid w:val="00FC71BD"/>
    <w:rsid w:val="00FD20B9"/>
    <w:rsid w:val="00FD37E7"/>
    <w:rsid w:val="00FD3899"/>
    <w:rsid w:val="00FD67F8"/>
    <w:rsid w:val="00FD75AB"/>
    <w:rsid w:val="00FE13BC"/>
    <w:rsid w:val="00FE2985"/>
    <w:rsid w:val="00FE409F"/>
    <w:rsid w:val="00FE5264"/>
    <w:rsid w:val="00FE5F7F"/>
    <w:rsid w:val="00FE66E4"/>
    <w:rsid w:val="00FE7038"/>
    <w:rsid w:val="00FF0834"/>
    <w:rsid w:val="00FF19B6"/>
    <w:rsid w:val="00FF2964"/>
    <w:rsid w:val="00FF3758"/>
    <w:rsid w:val="00FF4817"/>
    <w:rsid w:val="00FF49CB"/>
    <w:rsid w:val="00FF595D"/>
    <w:rsid w:val="00FF6D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C508FF"/>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notapieCar">
    <w:name w:val="Texto nota pie Car"/>
    <w:basedOn w:val="Fuentedeprrafopredeter"/>
    <w:link w:val="Textonotapie"/>
    <w:uiPriority w:val="99"/>
    <w:rsid w:val="00C508FF"/>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508FF"/>
    <w:rPr>
      <w:vertAlign w:val="superscript"/>
    </w:rPr>
  </w:style>
  <w:style w:type="paragraph" w:styleId="Textodeglobo">
    <w:name w:val="Balloon Text"/>
    <w:basedOn w:val="Normal"/>
    <w:link w:val="TextodegloboCar"/>
    <w:uiPriority w:val="99"/>
    <w:semiHidden/>
    <w:unhideWhenUsed/>
    <w:rsid w:val="00FF08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834"/>
    <w:rPr>
      <w:rFonts w:ascii="Tahoma" w:hAnsi="Tahoma" w:cs="Tahoma"/>
      <w:sz w:val="16"/>
      <w:szCs w:val="16"/>
    </w:rPr>
  </w:style>
  <w:style w:type="paragraph" w:styleId="Sinespaciado">
    <w:name w:val="No Spacing"/>
    <w:link w:val="SinespaciadoCar"/>
    <w:uiPriority w:val="1"/>
    <w:qFormat/>
    <w:rsid w:val="001B2024"/>
    <w:pPr>
      <w:spacing w:after="0" w:line="240" w:lineRule="auto"/>
    </w:pPr>
  </w:style>
  <w:style w:type="character" w:customStyle="1" w:styleId="SinespaciadoCar">
    <w:name w:val="Sin espaciado Car"/>
    <w:basedOn w:val="Fuentedeprrafopredeter"/>
    <w:link w:val="Sinespaciado"/>
    <w:uiPriority w:val="1"/>
    <w:rsid w:val="001B2024"/>
  </w:style>
  <w:style w:type="paragraph" w:styleId="Prrafodelista">
    <w:name w:val="List Paragraph"/>
    <w:basedOn w:val="Normal"/>
    <w:link w:val="PrrafodelistaCar"/>
    <w:uiPriority w:val="34"/>
    <w:qFormat/>
    <w:rsid w:val="008F68DB"/>
    <w:pPr>
      <w:ind w:left="720"/>
      <w:contextualSpacing/>
    </w:pPr>
  </w:style>
  <w:style w:type="character" w:customStyle="1" w:styleId="PrrafodelistaCar">
    <w:name w:val="Párrafo de lista Car"/>
    <w:basedOn w:val="Fuentedeprrafopredeter"/>
    <w:link w:val="Prrafodelista"/>
    <w:uiPriority w:val="34"/>
    <w:rsid w:val="008F68DB"/>
  </w:style>
  <w:style w:type="paragraph" w:styleId="NormalWeb">
    <w:name w:val="Normal (Web)"/>
    <w:basedOn w:val="Normal"/>
    <w:link w:val="NormalWebCar"/>
    <w:uiPriority w:val="99"/>
    <w:unhideWhenUsed/>
    <w:rsid w:val="003C54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ar">
    <w:name w:val="Normal (Web) Car"/>
    <w:basedOn w:val="Fuentedeprrafopredeter"/>
    <w:link w:val="NormalWeb"/>
    <w:uiPriority w:val="99"/>
    <w:rsid w:val="003C5446"/>
    <w:rPr>
      <w:rFonts w:ascii="Times New Roman" w:eastAsia="Times New Roman" w:hAnsi="Times New Roman" w:cs="Times New Roman"/>
      <w:sz w:val="24"/>
      <w:szCs w:val="24"/>
      <w:lang w:val="es-CO" w:eastAsia="es-CO"/>
    </w:rPr>
  </w:style>
  <w:style w:type="character" w:styleId="Textodelmarcadordeposicin">
    <w:name w:val="Placeholder Text"/>
    <w:basedOn w:val="Fuentedeprrafopredeter"/>
    <w:uiPriority w:val="99"/>
    <w:semiHidden/>
    <w:rsid w:val="007560ED"/>
    <w:rPr>
      <w:color w:val="808080"/>
    </w:rPr>
  </w:style>
  <w:style w:type="character" w:styleId="Hipervnculo">
    <w:name w:val="Hyperlink"/>
    <w:basedOn w:val="Fuentedeprrafopredeter"/>
    <w:uiPriority w:val="99"/>
    <w:unhideWhenUsed/>
    <w:rsid w:val="009D66FC"/>
    <w:rPr>
      <w:color w:val="0000FF" w:themeColor="hyperlink"/>
      <w:u w:val="single"/>
    </w:rPr>
  </w:style>
  <w:style w:type="paragraph" w:styleId="Encabezado">
    <w:name w:val="header"/>
    <w:basedOn w:val="Normal"/>
    <w:link w:val="EncabezadoCar"/>
    <w:uiPriority w:val="99"/>
    <w:semiHidden/>
    <w:unhideWhenUsed/>
    <w:rsid w:val="00902E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02ED0"/>
  </w:style>
  <w:style w:type="paragraph" w:styleId="Piedepgina">
    <w:name w:val="footer"/>
    <w:basedOn w:val="Normal"/>
    <w:link w:val="PiedepginaCar"/>
    <w:uiPriority w:val="99"/>
    <w:unhideWhenUsed/>
    <w:rsid w:val="00902E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2E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C508FF"/>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notapieCar">
    <w:name w:val="Texto nota pie Car"/>
    <w:basedOn w:val="Fuentedeprrafopredeter"/>
    <w:link w:val="Textonotapie"/>
    <w:uiPriority w:val="99"/>
    <w:semiHidden/>
    <w:rsid w:val="00C508FF"/>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508FF"/>
    <w:rPr>
      <w:vertAlign w:val="superscript"/>
    </w:rPr>
  </w:style>
  <w:style w:type="paragraph" w:styleId="Textodeglobo">
    <w:name w:val="Balloon Text"/>
    <w:basedOn w:val="Normal"/>
    <w:link w:val="TextodegloboCar"/>
    <w:uiPriority w:val="99"/>
    <w:semiHidden/>
    <w:unhideWhenUsed/>
    <w:rsid w:val="00FF08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834"/>
    <w:rPr>
      <w:rFonts w:ascii="Tahoma" w:hAnsi="Tahoma" w:cs="Tahoma"/>
      <w:sz w:val="16"/>
      <w:szCs w:val="16"/>
    </w:rPr>
  </w:style>
  <w:style w:type="paragraph" w:styleId="Sinespaciado">
    <w:name w:val="No Spacing"/>
    <w:link w:val="SinespaciadoCar"/>
    <w:uiPriority w:val="1"/>
    <w:qFormat/>
    <w:rsid w:val="001B2024"/>
    <w:pPr>
      <w:spacing w:after="0" w:line="240" w:lineRule="auto"/>
    </w:pPr>
  </w:style>
  <w:style w:type="character" w:customStyle="1" w:styleId="SinespaciadoCar">
    <w:name w:val="Sin espaciado Car"/>
    <w:basedOn w:val="Fuentedeprrafopredeter"/>
    <w:link w:val="Sinespaciado"/>
    <w:uiPriority w:val="1"/>
    <w:rsid w:val="001B2024"/>
  </w:style>
  <w:style w:type="paragraph" w:styleId="Prrafodelista">
    <w:name w:val="List Paragraph"/>
    <w:basedOn w:val="Normal"/>
    <w:link w:val="PrrafodelistaCar"/>
    <w:uiPriority w:val="34"/>
    <w:qFormat/>
    <w:rsid w:val="008F68DB"/>
    <w:pPr>
      <w:ind w:left="720"/>
      <w:contextualSpacing/>
    </w:pPr>
  </w:style>
  <w:style w:type="character" w:customStyle="1" w:styleId="PrrafodelistaCar">
    <w:name w:val="Párrafo de lista Car"/>
    <w:basedOn w:val="Fuentedeprrafopredeter"/>
    <w:link w:val="Prrafodelista"/>
    <w:uiPriority w:val="34"/>
    <w:rsid w:val="008F68DB"/>
  </w:style>
  <w:style w:type="paragraph" w:styleId="NormalWeb">
    <w:name w:val="Normal (Web)"/>
    <w:basedOn w:val="Normal"/>
    <w:link w:val="NormalWebCar"/>
    <w:uiPriority w:val="99"/>
    <w:unhideWhenUsed/>
    <w:rsid w:val="003C54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ar">
    <w:name w:val="Normal (Web) Car"/>
    <w:basedOn w:val="Fuentedeprrafopredeter"/>
    <w:link w:val="NormalWeb"/>
    <w:uiPriority w:val="99"/>
    <w:rsid w:val="003C5446"/>
    <w:rPr>
      <w:rFonts w:ascii="Times New Roman" w:eastAsia="Times New Roman" w:hAnsi="Times New Roman" w:cs="Times New Roman"/>
      <w:sz w:val="24"/>
      <w:szCs w:val="24"/>
      <w:lang w:val="es-CO" w:eastAsia="es-CO"/>
    </w:rPr>
  </w:style>
  <w:style w:type="character" w:styleId="Textodelmarcadordeposicin">
    <w:name w:val="Placeholder Text"/>
    <w:basedOn w:val="Fuentedeprrafopredeter"/>
    <w:uiPriority w:val="99"/>
    <w:semiHidden/>
    <w:rsid w:val="007560ED"/>
    <w:rPr>
      <w:color w:val="808080"/>
    </w:rPr>
  </w:style>
  <w:style w:type="character" w:styleId="Hipervnculo">
    <w:name w:val="Hyperlink"/>
    <w:basedOn w:val="Fuentedeprrafopredeter"/>
    <w:uiPriority w:val="99"/>
    <w:unhideWhenUsed/>
    <w:rsid w:val="009D66F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4480134">
      <w:bodyDiv w:val="1"/>
      <w:marLeft w:val="0"/>
      <w:marRight w:val="0"/>
      <w:marTop w:val="0"/>
      <w:marBottom w:val="0"/>
      <w:divBdr>
        <w:top w:val="none" w:sz="0" w:space="0" w:color="auto"/>
        <w:left w:val="none" w:sz="0" w:space="0" w:color="auto"/>
        <w:bottom w:val="none" w:sz="0" w:space="0" w:color="auto"/>
        <w:right w:val="none" w:sz="0" w:space="0" w:color="auto"/>
      </w:divBdr>
    </w:div>
    <w:div w:id="697392151">
      <w:bodyDiv w:val="1"/>
      <w:marLeft w:val="0"/>
      <w:marRight w:val="0"/>
      <w:marTop w:val="0"/>
      <w:marBottom w:val="0"/>
      <w:divBdr>
        <w:top w:val="none" w:sz="0" w:space="0" w:color="auto"/>
        <w:left w:val="none" w:sz="0" w:space="0" w:color="auto"/>
        <w:bottom w:val="none" w:sz="0" w:space="0" w:color="auto"/>
        <w:right w:val="none" w:sz="0" w:space="0" w:color="auto"/>
      </w:divBdr>
    </w:div>
    <w:div w:id="1002004954">
      <w:bodyDiv w:val="1"/>
      <w:marLeft w:val="0"/>
      <w:marRight w:val="0"/>
      <w:marTop w:val="0"/>
      <w:marBottom w:val="0"/>
      <w:divBdr>
        <w:top w:val="none" w:sz="0" w:space="0" w:color="auto"/>
        <w:left w:val="none" w:sz="0" w:space="0" w:color="auto"/>
        <w:bottom w:val="none" w:sz="0" w:space="0" w:color="auto"/>
        <w:right w:val="none" w:sz="0" w:space="0" w:color="auto"/>
      </w:divBdr>
    </w:div>
    <w:div w:id="14439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hyperlink" Target="http://puj-portal.javeriana.edu.co/portal/page/portal/Facultad%20de%20Medicina/1documentos/"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package" Target="embeddings/Hoja_de_c_lculo_de_Microsoft_Office_Excel3.xlsx"/><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Office_Excel1.xlsx"/><Relationship Id="rId5" Type="http://schemas.openxmlformats.org/officeDocument/2006/relationships/webSettings" Target="webSettings.xml"/><Relationship Id="rId15" Type="http://schemas.openxmlformats.org/officeDocument/2006/relationships/package" Target="embeddings/Hoja_de_c_lculo_de_Microsoft_Office_Excel2.xlsx"/><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www.encolombia.com/medicina/academicina/academ2452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F642E"/>
    <w:rsid w:val="004F642E"/>
    <w:rsid w:val="006133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F642E"/>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A8D73-F62D-4F20-B8F0-C0B57B9D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21</Pages>
  <Words>3592</Words>
  <Characters>19756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FAMILIAR</Company>
  <LinksUpToDate>false</LinksUpToDate>
  <CharactersWithSpaces>23302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BARRAZA</dc:creator>
  <cp:lastModifiedBy>JOSE BARRAZA</cp:lastModifiedBy>
  <cp:revision>90</cp:revision>
  <cp:lastPrinted>2012-11-27T21:30:00Z</cp:lastPrinted>
  <dcterms:created xsi:type="dcterms:W3CDTF">2012-12-07T15:47:00Z</dcterms:created>
  <dcterms:modified xsi:type="dcterms:W3CDTF">2012-12-23T15:34:00Z</dcterms:modified>
</cp:coreProperties>
</file>