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E" w:rsidRPr="000D154F" w:rsidRDefault="0012720E" w:rsidP="0012720E">
      <w:pPr>
        <w:spacing w:line="480" w:lineRule="auto"/>
        <w:ind w:right="554"/>
        <w:jc w:val="both"/>
        <w:rPr>
          <w:b/>
        </w:rPr>
      </w:pPr>
      <w:r w:rsidRPr="000D154F">
        <w:rPr>
          <w:b/>
        </w:rPr>
        <w:t>COVER LETTER</w:t>
      </w:r>
    </w:p>
    <w:p w:rsidR="00B41D20" w:rsidRDefault="00B41D20" w:rsidP="00510B9E">
      <w:pPr>
        <w:spacing w:line="480" w:lineRule="auto"/>
        <w:jc w:val="both"/>
      </w:pPr>
      <w:r>
        <w:t>The authors hereby affirms that the manuscript entitled “</w:t>
      </w:r>
      <w:r w:rsidR="00510B9E" w:rsidRPr="0078107A">
        <w:rPr>
          <w:rFonts w:ascii="Times New Roman" w:hAnsi="Times New Roman" w:cs="Times New Roman"/>
          <w:lang w:val="en-US"/>
        </w:rPr>
        <w:t>HYPERTHYROIDISM MAY BE ASSOCIATED WITH HYPOLEPTINEMIA IN SPITE OF INSULIN RESISTANCE</w:t>
      </w:r>
      <w:r>
        <w:t>” is original,</w:t>
      </w:r>
      <w:r w:rsidR="0012720E">
        <w:t xml:space="preserve"> that all statements asserted as </w:t>
      </w:r>
      <w:r>
        <w:t xml:space="preserve">facts are based on authors careful investigations and research for accuracy, that the manuscript does not, in </w:t>
      </w:r>
      <w:proofErr w:type="spellStart"/>
      <w:r>
        <w:t>hole</w:t>
      </w:r>
      <w:proofErr w:type="spellEnd"/>
      <w:r>
        <w:t xml:space="preserve"> or part, infringe any copyright or violate any right of province or other personal or property right whatsoever, that it has not been published in total or in part and is not being submitted or considered for publication in total or in part elsewhere, and that authors have full power and authority to enter into this copyright assignment and to make grants herein.</w:t>
      </w:r>
    </w:p>
    <w:p w:rsidR="00B41D20" w:rsidRDefault="00B41D20" w:rsidP="0012720E">
      <w:pPr>
        <w:jc w:val="both"/>
      </w:pPr>
      <w:r>
        <w:t xml:space="preserve">All authors are active participants, and they have made a substantial contribution to </w:t>
      </w:r>
    </w:p>
    <w:p w:rsidR="00B41D20" w:rsidRDefault="00B41D20" w:rsidP="0012720E">
      <w:pPr>
        <w:jc w:val="both"/>
      </w:pPr>
      <w:proofErr w:type="gramStart"/>
      <w:r>
        <w:t>the</w:t>
      </w:r>
      <w:proofErr w:type="gramEnd"/>
      <w:r>
        <w:t xml:space="preserve"> information or the text submitted for publication. All authors have read and approved the </w:t>
      </w:r>
    </w:p>
    <w:p w:rsidR="00B41D20" w:rsidRDefault="00B41D20" w:rsidP="0012720E">
      <w:pPr>
        <w:jc w:val="both"/>
      </w:pPr>
      <w:proofErr w:type="gramStart"/>
      <w:r>
        <w:t>final</w:t>
      </w:r>
      <w:proofErr w:type="gramEnd"/>
      <w:r>
        <w:t xml:space="preserve"> manuscript.</w:t>
      </w:r>
    </w:p>
    <w:p w:rsidR="00B41D20" w:rsidRDefault="00B41D20" w:rsidP="0012720E">
      <w:pPr>
        <w:jc w:val="both"/>
      </w:pPr>
      <w:r>
        <w:t xml:space="preserve">All authors have no substantial direct or indirect commercial or financial incentive </w:t>
      </w:r>
    </w:p>
    <w:p w:rsidR="00B41D20" w:rsidRDefault="00B41D20" w:rsidP="0012720E">
      <w:pPr>
        <w:jc w:val="both"/>
      </w:pPr>
      <w:proofErr w:type="gramStart"/>
      <w:r>
        <w:t>associated</w:t>
      </w:r>
      <w:proofErr w:type="gramEnd"/>
      <w:r>
        <w:t xml:space="preserve"> with publishing the article.</w:t>
      </w:r>
    </w:p>
    <w:p w:rsidR="000D154F" w:rsidRDefault="000D154F" w:rsidP="000D154F">
      <w:pPr>
        <w:pBdr>
          <w:bottom w:val="single" w:sz="6" w:space="1" w:color="auto"/>
        </w:pBdr>
        <w:spacing w:line="360" w:lineRule="auto"/>
        <w:jc w:val="both"/>
        <w:rPr>
          <w:rFonts w:ascii="Arial" w:hAnsi="Arial" w:cs="Arial"/>
          <w:b/>
          <w:i/>
          <w:sz w:val="20"/>
          <w:szCs w:val="20"/>
          <w:lang w:val="en-US"/>
        </w:rPr>
      </w:pPr>
    </w:p>
    <w:p w:rsidR="00510B9E" w:rsidRPr="0078107A" w:rsidRDefault="00510B9E" w:rsidP="00510B9E">
      <w:pPr>
        <w:spacing w:line="480" w:lineRule="auto"/>
        <w:jc w:val="both"/>
        <w:rPr>
          <w:rFonts w:ascii="Times New Roman" w:hAnsi="Times New Roman" w:cs="Times New Roman"/>
          <w:b/>
          <w:lang w:val="en-US"/>
        </w:rPr>
      </w:pPr>
      <w:proofErr w:type="spellStart"/>
      <w:r w:rsidRPr="0078107A">
        <w:rPr>
          <w:rFonts w:ascii="Times New Roman" w:hAnsi="Times New Roman" w:cs="Times New Roman"/>
          <w:b/>
          <w:lang w:val="en-US"/>
        </w:rPr>
        <w:t>Senay</w:t>
      </w:r>
      <w:proofErr w:type="spellEnd"/>
      <w:r w:rsidRPr="0078107A">
        <w:rPr>
          <w:rFonts w:ascii="Times New Roman" w:hAnsi="Times New Roman" w:cs="Times New Roman"/>
          <w:b/>
          <w:vertAlign w:val="superscript"/>
        </w:rPr>
        <w:t xml:space="preserve"> </w:t>
      </w:r>
      <w:proofErr w:type="spellStart"/>
      <w:r w:rsidRPr="0078107A">
        <w:rPr>
          <w:rFonts w:ascii="Times New Roman" w:hAnsi="Times New Roman" w:cs="Times New Roman"/>
          <w:b/>
          <w:lang w:val="en-US"/>
        </w:rPr>
        <w:t>Arikan</w:t>
      </w:r>
      <w:proofErr w:type="spellEnd"/>
      <w:r w:rsidRPr="0078107A">
        <w:rPr>
          <w:rFonts w:ascii="Times New Roman" w:hAnsi="Times New Roman" w:cs="Times New Roman"/>
          <w:b/>
          <w:vertAlign w:val="superscript"/>
        </w:rPr>
        <w:t>1</w:t>
      </w:r>
      <w:r w:rsidRPr="0078107A">
        <w:rPr>
          <w:rFonts w:ascii="Times New Roman" w:hAnsi="Times New Roman" w:cs="Times New Roman"/>
          <w:b/>
          <w:lang w:val="en-US"/>
        </w:rPr>
        <w:t xml:space="preserve"> </w:t>
      </w:r>
    </w:p>
    <w:p w:rsidR="00510B9E" w:rsidRPr="0078107A" w:rsidRDefault="00510B9E" w:rsidP="00510B9E">
      <w:pPr>
        <w:spacing w:line="480" w:lineRule="auto"/>
        <w:jc w:val="both"/>
        <w:rPr>
          <w:rFonts w:ascii="Times New Roman" w:hAnsi="Times New Roman" w:cs="Times New Roman"/>
          <w:b/>
          <w:lang w:val="en-US"/>
        </w:rPr>
      </w:pPr>
      <w:proofErr w:type="spellStart"/>
      <w:r w:rsidRPr="0078107A">
        <w:rPr>
          <w:rFonts w:ascii="Times New Roman" w:hAnsi="Times New Roman" w:cs="Times New Roman"/>
          <w:b/>
          <w:lang w:val="en-US"/>
        </w:rPr>
        <w:t>Cigdem</w:t>
      </w:r>
      <w:proofErr w:type="spellEnd"/>
      <w:r w:rsidRPr="0078107A">
        <w:rPr>
          <w:rFonts w:ascii="Times New Roman" w:hAnsi="Times New Roman" w:cs="Times New Roman"/>
          <w:b/>
          <w:lang w:val="en-US"/>
        </w:rPr>
        <w:t xml:space="preserve"> Atay</w:t>
      </w:r>
      <w:r w:rsidRPr="0078107A">
        <w:rPr>
          <w:rFonts w:ascii="Times New Roman" w:hAnsi="Times New Roman" w:cs="Times New Roman"/>
          <w:b/>
          <w:vertAlign w:val="superscript"/>
          <w:lang w:val="en-US"/>
        </w:rPr>
        <w:t>2</w:t>
      </w:r>
      <w:r w:rsidRPr="0078107A">
        <w:rPr>
          <w:rFonts w:ascii="Times New Roman" w:hAnsi="Times New Roman" w:cs="Times New Roman"/>
          <w:b/>
          <w:lang w:val="en-US"/>
        </w:rPr>
        <w:t xml:space="preserve">, </w:t>
      </w:r>
    </w:p>
    <w:p w:rsidR="00510B9E" w:rsidRPr="0078107A" w:rsidRDefault="00510B9E" w:rsidP="00510B9E">
      <w:pPr>
        <w:spacing w:line="480" w:lineRule="auto"/>
        <w:jc w:val="both"/>
        <w:rPr>
          <w:rFonts w:ascii="Times New Roman" w:hAnsi="Times New Roman" w:cs="Times New Roman"/>
          <w:b/>
          <w:lang w:val="en-US"/>
        </w:rPr>
      </w:pPr>
      <w:proofErr w:type="spellStart"/>
      <w:r w:rsidRPr="0078107A">
        <w:rPr>
          <w:rFonts w:ascii="Times New Roman" w:hAnsi="Times New Roman" w:cs="Times New Roman"/>
          <w:b/>
          <w:lang w:val="en-US"/>
        </w:rPr>
        <w:t>Alpaslan</w:t>
      </w:r>
      <w:proofErr w:type="spellEnd"/>
      <w:r w:rsidRPr="0078107A">
        <w:rPr>
          <w:rFonts w:ascii="Times New Roman" w:hAnsi="Times New Roman" w:cs="Times New Roman"/>
          <w:b/>
          <w:vertAlign w:val="superscript"/>
        </w:rPr>
        <w:t xml:space="preserve"> </w:t>
      </w:r>
      <w:proofErr w:type="spellStart"/>
      <w:r w:rsidRPr="0078107A">
        <w:rPr>
          <w:rFonts w:ascii="Times New Roman" w:hAnsi="Times New Roman" w:cs="Times New Roman"/>
          <w:b/>
          <w:lang w:val="en-US"/>
        </w:rPr>
        <w:t>Tuzcu</w:t>
      </w:r>
      <w:proofErr w:type="spellEnd"/>
      <w:r w:rsidRPr="0078107A">
        <w:rPr>
          <w:rFonts w:ascii="Times New Roman" w:hAnsi="Times New Roman" w:cs="Times New Roman"/>
          <w:b/>
          <w:vertAlign w:val="superscript"/>
        </w:rPr>
        <w:t>1</w:t>
      </w:r>
      <w:r w:rsidRPr="0078107A">
        <w:rPr>
          <w:rFonts w:ascii="Times New Roman" w:hAnsi="Times New Roman" w:cs="Times New Roman"/>
          <w:b/>
          <w:lang w:val="en-US"/>
        </w:rPr>
        <w:t xml:space="preserve">,  </w:t>
      </w:r>
    </w:p>
    <w:p w:rsidR="00510B9E" w:rsidRPr="0078107A" w:rsidRDefault="00510B9E" w:rsidP="00510B9E">
      <w:pPr>
        <w:spacing w:line="480" w:lineRule="auto"/>
        <w:jc w:val="both"/>
        <w:rPr>
          <w:rFonts w:ascii="Times New Roman" w:hAnsi="Times New Roman" w:cs="Times New Roman"/>
          <w:b/>
          <w:lang w:val="en-US"/>
        </w:rPr>
      </w:pPr>
      <w:proofErr w:type="spellStart"/>
      <w:r w:rsidRPr="0078107A">
        <w:rPr>
          <w:rFonts w:ascii="Times New Roman" w:hAnsi="Times New Roman" w:cs="Times New Roman"/>
          <w:b/>
          <w:lang w:val="en-US"/>
        </w:rPr>
        <w:t>Mithat</w:t>
      </w:r>
      <w:proofErr w:type="spellEnd"/>
      <w:r w:rsidRPr="0078107A">
        <w:rPr>
          <w:rFonts w:ascii="Times New Roman" w:hAnsi="Times New Roman" w:cs="Times New Roman"/>
          <w:b/>
          <w:lang w:val="en-US"/>
        </w:rPr>
        <w:t xml:space="preserve"> </w:t>
      </w:r>
      <w:proofErr w:type="spellStart"/>
      <w:r w:rsidRPr="0078107A">
        <w:rPr>
          <w:rFonts w:ascii="Times New Roman" w:hAnsi="Times New Roman" w:cs="Times New Roman"/>
          <w:b/>
          <w:lang w:val="en-US"/>
        </w:rPr>
        <w:t>Bahceci</w:t>
      </w:r>
      <w:proofErr w:type="spellEnd"/>
      <w:r w:rsidRPr="0078107A">
        <w:rPr>
          <w:rFonts w:ascii="Times New Roman" w:hAnsi="Times New Roman" w:cs="Times New Roman"/>
          <w:b/>
          <w:vertAlign w:val="superscript"/>
        </w:rPr>
        <w:t>1</w:t>
      </w:r>
      <w:r w:rsidRPr="0078107A">
        <w:rPr>
          <w:rFonts w:ascii="Times New Roman" w:hAnsi="Times New Roman" w:cs="Times New Roman"/>
          <w:b/>
          <w:lang w:val="en-US"/>
        </w:rPr>
        <w:t xml:space="preserve">, </w:t>
      </w:r>
    </w:p>
    <w:p w:rsidR="00510B9E" w:rsidRPr="0078107A" w:rsidRDefault="00510B9E" w:rsidP="00510B9E">
      <w:pPr>
        <w:spacing w:line="480" w:lineRule="auto"/>
        <w:jc w:val="both"/>
        <w:rPr>
          <w:rFonts w:ascii="Times New Roman" w:hAnsi="Times New Roman" w:cs="Times New Roman"/>
          <w:b/>
          <w:lang w:val="en-US"/>
        </w:rPr>
      </w:pPr>
      <w:r w:rsidRPr="0078107A">
        <w:rPr>
          <w:rFonts w:ascii="Times New Roman" w:hAnsi="Times New Roman" w:cs="Times New Roman"/>
          <w:b/>
          <w:lang w:val="en-US"/>
        </w:rPr>
        <w:t>Selma Karaahmetoglu</w:t>
      </w:r>
      <w:r w:rsidRPr="0078107A">
        <w:rPr>
          <w:rFonts w:ascii="Times New Roman" w:hAnsi="Times New Roman" w:cs="Times New Roman"/>
          <w:b/>
          <w:vertAlign w:val="superscript"/>
          <w:lang w:val="en-US"/>
        </w:rPr>
        <w:t>3</w:t>
      </w:r>
      <w:r w:rsidRPr="0078107A">
        <w:rPr>
          <w:rFonts w:ascii="Times New Roman" w:hAnsi="Times New Roman" w:cs="Times New Roman"/>
          <w:b/>
          <w:lang w:val="en-US"/>
        </w:rPr>
        <w:t xml:space="preserve">  </w:t>
      </w:r>
    </w:p>
    <w:p w:rsidR="000D154F" w:rsidRDefault="00510B9E" w:rsidP="00510B9E">
      <w:pPr>
        <w:pBdr>
          <w:bottom w:val="single" w:sz="6" w:space="1" w:color="auto"/>
        </w:pBdr>
        <w:spacing w:line="360" w:lineRule="auto"/>
        <w:jc w:val="both"/>
        <w:rPr>
          <w:rFonts w:ascii="Arial" w:hAnsi="Arial" w:cs="Arial"/>
          <w:b/>
          <w:i/>
          <w:sz w:val="20"/>
          <w:szCs w:val="20"/>
          <w:lang w:val="en-US"/>
        </w:rPr>
      </w:pPr>
      <w:proofErr w:type="spellStart"/>
      <w:r w:rsidRPr="0078107A">
        <w:rPr>
          <w:rFonts w:ascii="Times New Roman" w:hAnsi="Times New Roman" w:cs="Times New Roman"/>
          <w:b/>
          <w:lang w:val="en-US"/>
        </w:rPr>
        <w:t>Deniz</w:t>
      </w:r>
      <w:proofErr w:type="spellEnd"/>
      <w:r w:rsidRPr="0078107A">
        <w:rPr>
          <w:rFonts w:ascii="Times New Roman" w:hAnsi="Times New Roman" w:cs="Times New Roman"/>
          <w:b/>
          <w:lang w:val="en-US"/>
        </w:rPr>
        <w:t xml:space="preserve"> Gokalp</w:t>
      </w:r>
      <w:r w:rsidRPr="0078107A">
        <w:rPr>
          <w:rFonts w:ascii="Times New Roman" w:hAnsi="Times New Roman" w:cs="Times New Roman"/>
          <w:b/>
          <w:vertAlign w:val="superscript"/>
          <w:lang w:val="en-US"/>
        </w:rPr>
        <w:t>1</w:t>
      </w:r>
    </w:p>
    <w:p w:rsidR="000D154F" w:rsidRDefault="000D154F" w:rsidP="000D154F">
      <w:pPr>
        <w:pBdr>
          <w:bottom w:val="single" w:sz="6" w:space="1" w:color="auto"/>
        </w:pBdr>
        <w:spacing w:line="360" w:lineRule="auto"/>
        <w:jc w:val="both"/>
      </w:pPr>
      <w:bookmarkStart w:id="0" w:name="_GoBack"/>
      <w:bookmarkEnd w:id="0"/>
    </w:p>
    <w:p w:rsidR="000D154F" w:rsidRDefault="000D154F" w:rsidP="000D154F">
      <w:pPr>
        <w:pBdr>
          <w:bottom w:val="single" w:sz="6" w:space="1" w:color="auto"/>
        </w:pBdr>
        <w:spacing w:line="360" w:lineRule="auto"/>
        <w:jc w:val="both"/>
      </w:pPr>
    </w:p>
    <w:p w:rsidR="000D154F" w:rsidRDefault="000D154F" w:rsidP="000D154F">
      <w:pPr>
        <w:pBdr>
          <w:bottom w:val="single" w:sz="6" w:space="1" w:color="auto"/>
        </w:pBdr>
        <w:spacing w:line="360" w:lineRule="auto"/>
        <w:jc w:val="both"/>
      </w:pPr>
    </w:p>
    <w:sectPr w:rsidR="000D154F" w:rsidSect="00E65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20"/>
    <w:rsid w:val="000D154F"/>
    <w:rsid w:val="0012720E"/>
    <w:rsid w:val="00231EBC"/>
    <w:rsid w:val="004767BB"/>
    <w:rsid w:val="004F48A5"/>
    <w:rsid w:val="00510B9E"/>
    <w:rsid w:val="00593EB1"/>
    <w:rsid w:val="008A2110"/>
    <w:rsid w:val="0090537D"/>
    <w:rsid w:val="00954DFF"/>
    <w:rsid w:val="009E37DA"/>
    <w:rsid w:val="00B41D20"/>
    <w:rsid w:val="00E651AC"/>
    <w:rsid w:val="00EA7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F6B07-55C5-4CDA-9F6C-49D0C888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1A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Şenay</dc:creator>
  <cp:lastModifiedBy>Owin</cp:lastModifiedBy>
  <cp:revision>3</cp:revision>
  <dcterms:created xsi:type="dcterms:W3CDTF">2013-12-28T21:04:00Z</dcterms:created>
  <dcterms:modified xsi:type="dcterms:W3CDTF">2013-12-28T22:33:00Z</dcterms:modified>
</cp:coreProperties>
</file>